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6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450"/>
        <w:gridCol w:w="2061"/>
        <w:gridCol w:w="2595"/>
        <w:gridCol w:w="2430"/>
        <w:gridCol w:w="1290"/>
        <w:gridCol w:w="1335"/>
        <w:gridCol w:w="1080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39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rPr>
                <w:rFonts w:hint="eastAsia" w:asci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4685" w:type="dxa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asci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t>2021年“文明在行动·满意在贵州”活动市（州）</w:t>
            </w:r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-SA"/>
              </w:rPr>
              <w:t>年度综合考核成绩排名表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排名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市（州）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资料审核</w:t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（占比30%）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省直部门指标考核</w:t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（占比30%）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第三方实地测评</w:t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 xml:space="preserve">（占比40%）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管理难度加分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工作亮点加分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扣分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综合得分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贵阳市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94.32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90.28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92.35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0.93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94.90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黔南州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91.25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87.78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0.20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2.42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91.70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铜仁市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89.07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89.03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83.86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六盘水市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91.19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84.17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89.16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0.83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0.50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遵义市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90.26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85.45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83.92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0.54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黔西南州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83.80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90.81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86.62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0.63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87.09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安顺市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88.84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87.22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81.54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0.25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0.50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86.85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毕节市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90.00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87.51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81.03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0.83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86.50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黔东南州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87.37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88.59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84.03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0.97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1.06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86.42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685" w:type="dxa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" w:firstLineChars="100"/>
              <w:jc w:val="left"/>
              <w:textAlignment w:val="center"/>
              <w:rPr>
                <w:rFonts w:ascii="楷体_GB2312" w:eastAsia="楷体_GB2312" w:cs="楷体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注：1.除扣分项外，市（州）各项得分即为所辖县（市、区）各项得分平均分；</w:t>
            </w:r>
            <w:r>
              <w:rPr>
                <w:rFonts w:hint="eastAsia" w:ascii="楷体_GB2312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br w:type="textWrapping"/>
            </w:r>
            <w:r>
              <w:rPr>
                <w:rFonts w:hint="eastAsia" w:ascii="楷体_GB2312" w:eastAsia="楷体_GB2312" w:cs="楷体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 xml:space="preserve">      2.市（州）负面清单扣分包括所辖县（市、区）负面清单扣分平均分和市(州)层面负面清单扣分。</w:t>
            </w:r>
          </w:p>
        </w:tc>
      </w:tr>
    </w:tbl>
    <w:p/>
    <w:p>
      <w:pPr>
        <w:pStyle w:val="2"/>
        <w:jc w:val="both"/>
      </w:pPr>
    </w:p>
    <w:sectPr>
      <w:footerReference r:id="rId3" w:type="default"/>
      <w:pgSz w:w="16840" w:h="11907" w:orient="landscape"/>
      <w:pgMar w:top="1588" w:right="2098" w:bottom="1474" w:left="1985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="0" w:wrap="around" w:vAnchor="text" w:hAnchor="margin" w:xAlign="center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12"/>
      </w:rPr>
      <w:fldChar w:fldCharType="begin"/>
    </w:r>
    <w:r>
      <w:rPr>
        <w:rStyle w:val="12"/>
      </w:rPr>
      <w:instrText xml:space="preserve">Page</w:instrText>
    </w:r>
    <w:r>
      <w:rPr>
        <w:rStyle w:val="12"/>
      </w:rPr>
      <w:fldChar w:fldCharType="separate"/>
    </w:r>
    <w:r>
      <w:rPr>
        <w:rStyle w:val="12"/>
      </w:rPr>
      <w:t>1</w:t>
    </w:r>
    <w:r>
      <w:rPr>
        <w:rStyle w:val="12"/>
      </w:rPr>
      <w:fldChar w:fldCharType="end"/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426653C0"/>
    <w:rsid w:val="57C44F3F"/>
    <w:rsid w:val="63DB5B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6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7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3"/>
    <w:next w:val="4"/>
    <w:uiPriority w:val="0"/>
    <w:pPr>
      <w:jc w:val="center"/>
      <w:outlineLvl w:val="0"/>
    </w:pPr>
    <w:rPr>
      <w:rFonts w:ascii="Arial" w:hAnsi="Arial"/>
      <w:b/>
      <w:sz w:val="32"/>
    </w:rPr>
  </w:style>
  <w:style w:type="paragraph" w:customStyle="1" w:styleId="3">
    <w:name w:val="正文 New New New New New New New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Subtitle"/>
    <w:basedOn w:val="1"/>
    <w:next w:val="1"/>
    <w:qFormat/>
    <w:uiPriority w:val="0"/>
    <w:pPr>
      <w:jc w:val="center"/>
    </w:pPr>
    <w:rPr>
      <w:rFonts w:ascii="Times New Roman" w:hAnsi="Times New Roman" w:eastAsia="宋体" w:cs="Times New Roman"/>
      <w:sz w:val="24"/>
    </w:rPr>
  </w:style>
  <w:style w:type="paragraph" w:styleId="8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12">
    <w:name w:val="page number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9</Pages>
  <Words>1966</Words>
  <Characters>4295</Characters>
  <Lines>966</Lines>
  <Paragraphs>824</Paragraphs>
  <TotalTime>32</TotalTime>
  <ScaleCrop>false</ScaleCrop>
  <LinksUpToDate>false</LinksUpToDate>
  <CharactersWithSpaces>4858</CharactersWithSpaces>
  <Application>WPS Office_11.1.0.9192_F1E327BC-269C-435d-A152-05C5408002CA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2022-01-27T07:37:00Z</dcterms:created>
  <dc:creator>啊龜</dc:creator>
  <cp:lastModifiedBy>百晓生</cp:lastModifiedBy>
  <dcterms:modified xsi:type="dcterms:W3CDTF">2022-01-28T08:12:51Z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739B866A8A3242E598B2AE143EB29AA7</vt:lpwstr>
  </property>
</Properties>
</file>