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bCs/>
          <w:sz w:val="44"/>
          <w:szCs w:val="44"/>
          <w:lang w:val="en-US" w:eastAsia="zh-CN"/>
        </w:rPr>
        <w:t>贵州省抗击新冠肺炎疫情先进集体</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bCs/>
          <w:sz w:val="44"/>
          <w:szCs w:val="44"/>
          <w:lang w:val="en-US" w:eastAsia="zh-CN"/>
        </w:rPr>
        <w:t>拟表彰对象名单</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center"/>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（300个）</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r>
        <w:rPr>
          <w:rFonts w:hint="eastAsia" w:ascii="黑体" w:hAnsi="黑体" w:eastAsia="黑体" w:cs="黑体"/>
          <w:sz w:val="32"/>
          <w:szCs w:val="32"/>
        </w:rPr>
        <w:t>贵阳市</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贵安新区公安局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云岩区卫生健康局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南明区卫生健康局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花溪区卫生健康局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乌当区卫生健康局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白云区卫生健康局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观山湖区火车北站疫情防控工作组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清镇市疾病预防控制中心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修文县卫生健康局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息烽县永靖镇委员会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开阳县卫生健康局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贵州双龙航空港经济区政法与群众工作局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贵阳市委办公厅</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贵阳市政府办公厅</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贵阳市纪委</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贵阳市委组织部</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贵阳市委宣传部</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贵阳市委政法委员会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贵阳市直属机关工作委员会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贵阳市教育局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贵阳市民政局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贵阳市督办督查局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贵阳市人力资源和社会保障局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贵阳市交通委员会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贵阳市应急管理局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贵阳市人民政府国有资产监督管理委员会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贵阳市市场监督管理局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贵阳市粮食和物资储备局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贵阳市生态环境保护综合行政执法支队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贵阳市农业农垦投资发展集团有限公司</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r>
        <w:rPr>
          <w:rFonts w:hint="eastAsia" w:ascii="Times New Roman" w:hAnsi="Times New Roman" w:eastAsia="仿宋_GB2312"/>
          <w:sz w:val="32"/>
          <w:szCs w:val="32"/>
        </w:rPr>
        <w:t>贵阳市政建设有限责任公司</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r>
        <w:rPr>
          <w:rFonts w:hint="eastAsia" w:ascii="黑体" w:hAnsi="黑体" w:eastAsia="黑体" w:cs="黑体"/>
          <w:sz w:val="32"/>
          <w:szCs w:val="32"/>
        </w:rPr>
        <w:t>遵义市</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遵义市发展和改革委员会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遵义市红十字会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遵义市卫生健康局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遵义市疾病预防控制中心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遵义市第一人民医院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遵义市第四人民医院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道真仡佬族苗族自治县人民医院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红花岗区人民医院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新蒲新区管理委员会卫生健康局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余庆县中医医院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遵义市公安局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遵义市市场监督管理局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遵义市公安局汇川分局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遵义市公安局新蒲分局指挥中心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桐梓县委政法委员会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遵义市委办公室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仁怀市教育局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遵义市委宣传部</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遵义市政府办公室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遵义市委督查局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r>
        <w:rPr>
          <w:rFonts w:hint="eastAsia" w:ascii="Times New Roman" w:hAnsi="Times New Roman" w:eastAsia="仿宋_GB2312"/>
          <w:sz w:val="32"/>
          <w:szCs w:val="32"/>
        </w:rPr>
        <w:t>遵义市消防救援支队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r>
        <w:rPr>
          <w:rFonts w:hint="eastAsia" w:ascii="黑体" w:hAnsi="黑体" w:eastAsia="黑体" w:cs="黑体"/>
          <w:sz w:val="32"/>
          <w:szCs w:val="32"/>
        </w:rPr>
        <w:t>六盘水市</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六枝特区卫生健康局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六枝特区市场监督管理局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盘州市公安局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盘州市疾病预防控制中心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盘州市人民医院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水城县卫生健康局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水城县公安局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六盘水市公安局钟山分局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六盘水市钟山区卫生健康局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六盘水市公安局红桥分局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320" w:hanging="313" w:hangingChars="100"/>
        <w:contextualSpacing/>
        <w:jc w:val="left"/>
        <w:textAlignment w:val="auto"/>
        <w:rPr>
          <w:rFonts w:hint="eastAsia" w:ascii="Times New Roman" w:hAnsi="Times New Roman" w:eastAsia="仿宋_GB2312"/>
          <w:w w:val="98"/>
          <w:sz w:val="32"/>
          <w:szCs w:val="32"/>
        </w:rPr>
      </w:pPr>
      <w:r>
        <w:rPr>
          <w:rFonts w:hint="eastAsia" w:ascii="Times New Roman" w:hAnsi="Times New Roman" w:eastAsia="仿宋_GB2312"/>
          <w:w w:val="98"/>
          <w:sz w:val="32"/>
          <w:szCs w:val="32"/>
        </w:rPr>
        <w:t>六盘水市应对新型冠状病毒感染的肺炎疫情防控领导小组办公室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六盘水市卫生健康局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六盘水市疾病预防控制中心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1280" w:hanging="1280" w:hangingChars="400"/>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六盘水市应对新型冠状病毒感染的肺炎疫情防控领导小组社会防控和源头筛查组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六盘水市工业和信息化局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六盘水市商务局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六盘水市委宣传部</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1280" w:hanging="1280" w:hangingChars="400"/>
        <w:contextualSpacing/>
        <w:jc w:val="left"/>
        <w:textAlignment w:val="auto"/>
        <w:rPr>
          <w:rFonts w:ascii="Times New Roman" w:hAnsi="Times New Roman" w:eastAsia="仿宋_GB2312"/>
          <w:sz w:val="32"/>
          <w:szCs w:val="32"/>
        </w:rPr>
      </w:pPr>
      <w:r>
        <w:rPr>
          <w:rFonts w:hint="eastAsia" w:ascii="Times New Roman" w:hAnsi="Times New Roman" w:eastAsia="仿宋_GB2312"/>
          <w:sz w:val="32"/>
          <w:szCs w:val="32"/>
        </w:rPr>
        <w:t>六盘水市应对新型冠状病毒感染的肺炎疫情防控领导小组督办检查组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r>
        <w:rPr>
          <w:rFonts w:hint="eastAsia" w:ascii="黑体" w:hAnsi="黑体" w:eastAsia="黑体" w:cs="黑体"/>
          <w:sz w:val="32"/>
          <w:szCs w:val="32"/>
        </w:rPr>
        <w:t>安顺市</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安顺市公安局西秀分局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安顺市消防救援支队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安顺市公安局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安顺市市场监督管理局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安顺市交通运输局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安顺市西秀区环境卫生管理处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安顺市教育局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安顺市卫生健康局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安顺市人民医院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安顺市疾病预防控制中心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贵州百灵企业集团制药股份有限公司</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安顺市总工会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安顺市西秀区东关办事处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安顺市西秀区卫生健康局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安顺市平坝区卫生健康局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普定县卫生健康局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镇宁</w:t>
      </w:r>
      <w:r>
        <w:rPr>
          <w:rFonts w:hint="eastAsia" w:ascii="Times New Roman" w:hAnsi="Times New Roman" w:eastAsia="仿宋_GB2312"/>
          <w:sz w:val="32"/>
          <w:szCs w:val="32"/>
          <w:highlight w:val="none"/>
          <w:lang w:eastAsia="zh-CN"/>
        </w:rPr>
        <w:t>布依族苗族</w:t>
      </w:r>
      <w:r>
        <w:rPr>
          <w:rFonts w:hint="eastAsia" w:ascii="Times New Roman" w:hAnsi="Times New Roman" w:eastAsia="仿宋_GB2312"/>
          <w:sz w:val="32"/>
          <w:szCs w:val="32"/>
          <w:highlight w:val="none"/>
        </w:rPr>
        <w:t>自治县卫生健康局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关岭</w:t>
      </w:r>
      <w:r>
        <w:rPr>
          <w:rFonts w:hint="eastAsia" w:ascii="Times New Roman" w:hAnsi="Times New Roman" w:eastAsia="仿宋_GB2312"/>
          <w:sz w:val="32"/>
          <w:szCs w:val="32"/>
          <w:highlight w:val="none"/>
          <w:lang w:eastAsia="zh-CN"/>
        </w:rPr>
        <w:t>布依族苗族</w:t>
      </w:r>
      <w:r>
        <w:rPr>
          <w:rFonts w:hint="eastAsia" w:ascii="Times New Roman" w:hAnsi="Times New Roman" w:eastAsia="仿宋_GB2312"/>
          <w:sz w:val="32"/>
          <w:szCs w:val="32"/>
          <w:highlight w:val="none"/>
        </w:rPr>
        <w:t>自治县公安局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紫云</w:t>
      </w:r>
      <w:r>
        <w:rPr>
          <w:rFonts w:hint="eastAsia" w:ascii="Times New Roman" w:hAnsi="Times New Roman" w:eastAsia="仿宋_GB2312"/>
          <w:sz w:val="32"/>
          <w:szCs w:val="32"/>
          <w:highlight w:val="none"/>
          <w:lang w:eastAsia="zh-CN"/>
        </w:rPr>
        <w:t>苗族布依族</w:t>
      </w:r>
      <w:r>
        <w:rPr>
          <w:rFonts w:hint="eastAsia" w:ascii="Times New Roman" w:hAnsi="Times New Roman" w:eastAsia="仿宋_GB2312"/>
          <w:sz w:val="32"/>
          <w:szCs w:val="32"/>
          <w:highlight w:val="none"/>
        </w:rPr>
        <w:t>自治县公安局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安顺经济技术开发区星光社区服务中心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黄果树旅游区卫生和计划生育管理服务中心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r>
        <w:rPr>
          <w:rFonts w:hint="eastAsia" w:ascii="黑体" w:hAnsi="黑体" w:eastAsia="黑体" w:cs="黑体"/>
          <w:sz w:val="32"/>
          <w:szCs w:val="32"/>
        </w:rPr>
        <w:t>毕节市</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毕节市七星关区卫生健康局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黔西县文体广电旅游局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金沙县疾病预防控制中心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织金县人民医院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纳雍县应对新冠肺炎疫情防控领导小组办公室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威宁</w:t>
      </w:r>
      <w:r>
        <w:rPr>
          <w:rFonts w:hint="eastAsia" w:ascii="Times New Roman" w:hAnsi="Times New Roman" w:eastAsia="仿宋_GB2312"/>
          <w:sz w:val="32"/>
          <w:szCs w:val="32"/>
          <w:lang w:eastAsia="zh-CN"/>
        </w:rPr>
        <w:t>自治县纪委监委</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威宁</w:t>
      </w:r>
      <w:r>
        <w:rPr>
          <w:rFonts w:hint="eastAsia" w:ascii="Times New Roman" w:hAnsi="Times New Roman" w:eastAsia="仿宋_GB2312"/>
          <w:sz w:val="32"/>
          <w:szCs w:val="32"/>
          <w:lang w:eastAsia="zh-CN"/>
        </w:rPr>
        <w:t>自治县</w:t>
      </w:r>
      <w:r>
        <w:rPr>
          <w:rFonts w:hint="eastAsia" w:ascii="Times New Roman" w:hAnsi="Times New Roman" w:eastAsia="仿宋_GB2312"/>
          <w:sz w:val="32"/>
          <w:szCs w:val="32"/>
        </w:rPr>
        <w:t>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赫章县卫生健康局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百里杜鹃管理区工作委员会组织部</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毕节金海湖新区党政办公室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毕节市委办公室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毕节市政府办公室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毕节市委组织部</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毕节市委宣传部</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毕节市人力资源和社会保局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毕节市工业和信息化局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毕节市市场监督管理局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毕节市交通运输局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毕节市疾病预防控制中心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毕节市第三人民医院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r>
        <w:rPr>
          <w:rFonts w:hint="eastAsia" w:ascii="Times New Roman" w:hAnsi="Times New Roman" w:eastAsia="仿宋_GB2312"/>
          <w:sz w:val="32"/>
          <w:szCs w:val="32"/>
        </w:rPr>
        <w:t>毕节市消防救援支队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r>
        <w:rPr>
          <w:rFonts w:hint="eastAsia" w:ascii="黑体" w:hAnsi="黑体" w:eastAsia="黑体" w:cs="黑体"/>
          <w:sz w:val="32"/>
          <w:szCs w:val="32"/>
        </w:rPr>
        <w:t>铜仁市</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铜仁市人民医院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铜仁市疾病预防控制中心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铜仁消防救援支队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铜仁市第二人民医院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碧江区卫生健康局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万山区卫生健康局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石阡县人民医院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江口县人民医院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玉屏侗族自治县妇幼保健计划生育服务中心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铜仁市公安局碧江分局特（巡）警大队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德江县青龙街道办事处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松桃苗族自治县公安局特（巡）警大队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江口县双江街道办事处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铜仁市公安局交警支队指挥中心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铜仁市疫情社防组快速反应专班</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玉屏县社防组信息核查专班</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铜仁市工业和信息化局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铜仁市委宣传部</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铜仁市妇女联合会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铜仁市市场监督管理局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铜仁市卫生健康局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铜仁市委组织部</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铜仁市督查督办局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r>
        <w:rPr>
          <w:rFonts w:hint="eastAsia" w:ascii="Times New Roman" w:hAnsi="Times New Roman" w:eastAsia="仿宋_GB2312"/>
          <w:sz w:val="32"/>
          <w:szCs w:val="32"/>
        </w:rPr>
        <w:t>铜仁职业技术学院医学院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r>
        <w:rPr>
          <w:rFonts w:hint="eastAsia" w:ascii="黑体" w:hAnsi="黑体" w:eastAsia="黑体" w:cs="黑体"/>
          <w:sz w:val="32"/>
          <w:szCs w:val="32"/>
        </w:rPr>
        <w:t>黔东南州</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凯里市卫生健康局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丹寨县疾病预防控制中心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麻江县疾病预防控制中心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黄平县人民医院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施秉县疾病预防控制中心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镇远县卫生健康局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岑巩县疾病预防控制中心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三穗县公安局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天柱县卫生健康局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锦屏县疾病预防控制中心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黎平县公安局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从江县疾病预防控制中心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榕江县疾病预防控制中心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雷山县公安局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台江县人民医院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剑河县人民医院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黔东南州公安局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r>
        <w:rPr>
          <w:rFonts w:hint="eastAsia" w:ascii="Times New Roman" w:hAnsi="Times New Roman" w:eastAsia="仿宋_GB2312"/>
          <w:sz w:val="32"/>
          <w:szCs w:val="32"/>
        </w:rPr>
        <w:t>黔东南州卫生健康局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r>
        <w:rPr>
          <w:rFonts w:hint="eastAsia" w:ascii="黑体" w:hAnsi="黑体" w:eastAsia="黑体" w:cs="黑体"/>
          <w:sz w:val="32"/>
          <w:szCs w:val="32"/>
        </w:rPr>
        <w:t>黔南州</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黔南州委办公室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黔南州政府办公室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黔南州发展和改革局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黔南州教育局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黔南州公安局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黔南州卫生健康局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黔南州市场监督管理局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黔南州疾病预防控制中心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黔南州政府政务中心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黔南日报社</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中共</w:t>
      </w:r>
      <w:r>
        <w:rPr>
          <w:rFonts w:hint="eastAsia" w:ascii="Times New Roman" w:hAnsi="Times New Roman" w:eastAsia="仿宋_GB2312"/>
          <w:sz w:val="32"/>
          <w:szCs w:val="32"/>
        </w:rPr>
        <w:t>贵州锦绣实业（集团）有限责任公司委员会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瓮安县公安局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罗甸县公安局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贵定县人民医院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中共</w:t>
      </w:r>
      <w:r>
        <w:rPr>
          <w:rFonts w:hint="eastAsia" w:ascii="Times New Roman" w:hAnsi="Times New Roman" w:eastAsia="仿宋_GB2312"/>
          <w:sz w:val="32"/>
          <w:szCs w:val="32"/>
        </w:rPr>
        <w:t>平塘县通州镇委员会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福泉市金山街道朝阳社区总支部委员会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中共</w:t>
      </w:r>
      <w:r>
        <w:rPr>
          <w:rFonts w:hint="eastAsia" w:ascii="Times New Roman" w:hAnsi="Times New Roman" w:eastAsia="仿宋_GB2312"/>
          <w:sz w:val="32"/>
          <w:szCs w:val="32"/>
        </w:rPr>
        <w:t>平塘县通州镇新立村支部委员会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贵州卡布婴童用品有限责任公司</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ascii="Times New Roman" w:hAnsi="Times New Roman" w:eastAsia="仿宋_GB2312"/>
          <w:sz w:val="32"/>
          <w:szCs w:val="32"/>
        </w:rPr>
      </w:pPr>
      <w:r>
        <w:rPr>
          <w:rFonts w:hint="eastAsia" w:ascii="黑体" w:hAnsi="黑体" w:eastAsia="黑体" w:cs="黑体"/>
          <w:sz w:val="32"/>
          <w:szCs w:val="32"/>
        </w:rPr>
        <w:t>黔西南州</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黔西南州政府办公室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黔西南州督查局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黔西南州发展和改革委员会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黔西南州卫生健康局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黔西南州应急管理局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黔西南州市场监督管理局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黔西南州公安局技术侦察支队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黔西南广播电视台</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黔西南州人民医院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黔西南州疾病预防控制中心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兴义市桔山街道工作委员会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兴义市人民医院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兴仁市疾病预防控制中心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安龙县人民医院委员会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贞丰县公安局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普安县人民医院感染科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晴隆县卫生健康局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册亨县公安局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望谟县疾病预防控制中心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义龙新区疾病预防控制中心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黔西南州暨兴义市疫情防控集中医学观察中心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省直、中央在黔单位及企业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贵州医科大学第三附属医院感染科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省卫生和计划生育委员会卫生计生监督局业务四处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省卫生和计划生育委员会卫生计生监督局业务一处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省卫生和计划生育委员会卫生计生监督局办公室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遵义医科大学第二附属医院前线疫情防控工作组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省临床检验中心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省血液中心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省计划生育协会办公室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省援助鄂州中医专家医疗队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省中医药管理局综合处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贵州医科大学第二附属医院核酸检测组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省第二人民医院心理干预中心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省疾病预防控制中心实验中心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省疾病预防控制中心疾病控制与应急处理办公室(信息中心)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省疾病预防控制中心传染病防治研究所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省疾病预防控制中心卫生健康促进与宣传教育所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省疾病预防控制中心设备配置管理部</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省疾病预防控制中心预防医学科研所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省疾病预防控制中心办公室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省疾病预防控制中心新冠病毒疫情防控消杀组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省疾病预防控制中心免疫规划所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遵义医科大学附属医院感染科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遵义医科大学附属医院重症医学二病区</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遵义医科大学附属医院院感科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遵义医科大学附属医院急诊科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贵州中医药大学第二附属医院新冠肺炎疫情防控工作组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贵州医科大学附属医院重症医学科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贵州医科大学附属医院隔离病房护理团队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贵州医科大学附属医院设备处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贵州医科大学附属医院医院感染管理科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将军山医院医务科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将军山医院后勤科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省人民医院感染科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省人民医院呼吸与危重症医学科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省人民医院感染管理科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省人民医院急诊内科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省人民医院检验科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省人民医院医学影像科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省卫生健康委员会综合处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省卫生健康委员会疾病预防控制处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省卫生健康委员会医政医管处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省卫生健康委员会妇幼健康处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省卫生健康委员会宣传处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省卫生健康委员会人事处（机关党委办公室、人才工作处）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省卫生健康委员会财务处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省政府办公厅秘书四处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省政府办公厅经济研究处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省政府办公厅文书处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省政府总值班室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中国电信股份有限公司贵阳分公司</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贵阳龙洞堡机场海关</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省减灾中心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中国移动贵州分公司信息技术部</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省民政厅儿童福利处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省铜仁高速公路管理处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省药品监督管理局医疗器械监督管理处（医疗器械注册管理处）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省市场监管局执法稽查处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贵州出入境边防检查总站边防检查处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省卫生健康委卫生应急处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省外事办公室领事处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民航贵州监管局飞标处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贵州健康码建设运维团队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省公安厅指挥中心(办公室)指挥调度室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省公安厅治安警察总队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省公安厅监所管理总队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省公安厅交通管理局办公室（指挥中心）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省公安厅网络安全保卫总队一处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省公安厅反恐怖工作总队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省公安厅机场公安局</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中国联合网络通信有限公司贵州分公司</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贵阳龙洞堡国际机场股份有限公司</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省委政法委执法监督处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省疫情社会防控组专班</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省通信管理局网络安全管理处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贵阳车站</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成都铁路公安局贵阳铁路公安处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省委组织部组织一处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省人民政府办公厅秘书六处（建议提案处）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共青团贵州省委疫情防控志愿服务总队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省工业和信息化厅办公室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省慈善总会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省红十字会新冠疫情防控领导小组办公室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省医药(集团)有限责任公司</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贵州千叶药品包装有限公司</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省装备制造业协会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省发展改革委生活物资保障工作专班</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省能源局经济运行协调处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贵州高速公路集团有限公司营运事业部</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省委宣传部新闻处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省委宣传部新闻发布处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320" w:hanging="320" w:hangingChars="100"/>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省委网信办省互联网舆情研究中心（省互联网违法和不良信息举报中心、省网络安全应急指挥中心）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贵州日报当代融媒体集团融媒体中心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贵州广播电视台公共频道</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多彩贵州网新冠肺炎疫情宣传应急报道小组</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省委组织部办公室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320" w:hanging="320" w:hangingChars="100"/>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省委组织部人才工作处（省人才工作协调小组办公室、省知识分子工作办公室）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省检测技术研究应用中心抽样队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省职工医院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省委办公厅办公室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贵州医科大学公共卫生学院</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遵义医科大学党委学校办公室</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贵州大学保卫处</w:t>
      </w:r>
      <w:bookmarkStart w:id="0" w:name="_GoBack"/>
      <w:bookmarkEnd w:id="0"/>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云上贵州大数据产业发展有限公司</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贵州蔬菜集团有限公司</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仿宋_GB2312" w:hAnsi="仿宋_GB2312" w:eastAsia="仿宋_GB2312" w:cs="仿宋_GB2312"/>
          <w:sz w:val="32"/>
          <w:szCs w:val="32"/>
        </w:rPr>
        <w:t>中建四局安装工程有限公司</w:t>
      </w:r>
    </w:p>
    <w:sectPr>
      <w:footerReference r:id="rId3" w:type="default"/>
      <w:pgSz w:w="11906" w:h="16838"/>
      <w:pgMar w:top="2098" w:right="1474" w:bottom="1984" w:left="1587" w:header="708" w:footer="708" w:gutter="0"/>
      <w:pgNumType w:fmt="numberInDash"/>
      <w:cols w:space="720"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val="1"/>
  <w:bordersDoNotSurroundHeader w:val="0"/>
  <w:bordersDoNotSurroundFooter w:val="0"/>
  <w:attachedTemplate r:id="rId1"/>
  <w:documentProtection w:enforcement="0"/>
  <w:defaultTabStop w:val="720"/>
  <w:hyphenationZone w:val="36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7E2172"/>
    <w:rsid w:val="0007113D"/>
    <w:rsid w:val="00087685"/>
    <w:rsid w:val="0009563D"/>
    <w:rsid w:val="00095ACA"/>
    <w:rsid w:val="00122D99"/>
    <w:rsid w:val="001C1935"/>
    <w:rsid w:val="001D4405"/>
    <w:rsid w:val="00273546"/>
    <w:rsid w:val="00294D1C"/>
    <w:rsid w:val="00306E09"/>
    <w:rsid w:val="003215A1"/>
    <w:rsid w:val="00323B43"/>
    <w:rsid w:val="00334305"/>
    <w:rsid w:val="003560AD"/>
    <w:rsid w:val="003D37D8"/>
    <w:rsid w:val="003F6875"/>
    <w:rsid w:val="00426683"/>
    <w:rsid w:val="004358AB"/>
    <w:rsid w:val="0048535F"/>
    <w:rsid w:val="004B16B2"/>
    <w:rsid w:val="004E2FCD"/>
    <w:rsid w:val="004E5544"/>
    <w:rsid w:val="005D3603"/>
    <w:rsid w:val="005E79FB"/>
    <w:rsid w:val="00615547"/>
    <w:rsid w:val="00711EBD"/>
    <w:rsid w:val="0074242C"/>
    <w:rsid w:val="007A73BD"/>
    <w:rsid w:val="008B7726"/>
    <w:rsid w:val="008C15F9"/>
    <w:rsid w:val="008D0CFD"/>
    <w:rsid w:val="00931106"/>
    <w:rsid w:val="00A25318"/>
    <w:rsid w:val="00B50A8D"/>
    <w:rsid w:val="00CB4F76"/>
    <w:rsid w:val="00D60EDF"/>
    <w:rsid w:val="00D823FF"/>
    <w:rsid w:val="00DC3FA8"/>
    <w:rsid w:val="00DE5136"/>
    <w:rsid w:val="00E53F54"/>
    <w:rsid w:val="00EC5825"/>
    <w:rsid w:val="00EF3563"/>
    <w:rsid w:val="00F04E57"/>
    <w:rsid w:val="016335AA"/>
    <w:rsid w:val="016816A2"/>
    <w:rsid w:val="01B87D95"/>
    <w:rsid w:val="026A392F"/>
    <w:rsid w:val="03971504"/>
    <w:rsid w:val="03CD05B0"/>
    <w:rsid w:val="03E151F9"/>
    <w:rsid w:val="04850383"/>
    <w:rsid w:val="048A4EFB"/>
    <w:rsid w:val="05AB11FD"/>
    <w:rsid w:val="07314007"/>
    <w:rsid w:val="07F23A6B"/>
    <w:rsid w:val="0821371C"/>
    <w:rsid w:val="087820A7"/>
    <w:rsid w:val="08C714F4"/>
    <w:rsid w:val="09184DF8"/>
    <w:rsid w:val="0A5C2A0D"/>
    <w:rsid w:val="0AA55452"/>
    <w:rsid w:val="0C9B7F2C"/>
    <w:rsid w:val="0CF5198E"/>
    <w:rsid w:val="0FD52906"/>
    <w:rsid w:val="10696C83"/>
    <w:rsid w:val="113C7880"/>
    <w:rsid w:val="119F033C"/>
    <w:rsid w:val="12082974"/>
    <w:rsid w:val="12797D03"/>
    <w:rsid w:val="12FD40DF"/>
    <w:rsid w:val="134B4DAD"/>
    <w:rsid w:val="14113490"/>
    <w:rsid w:val="142F35D9"/>
    <w:rsid w:val="14F8624F"/>
    <w:rsid w:val="15A442D1"/>
    <w:rsid w:val="15F727C1"/>
    <w:rsid w:val="17284128"/>
    <w:rsid w:val="175A5EB3"/>
    <w:rsid w:val="18AE4D5E"/>
    <w:rsid w:val="190B1771"/>
    <w:rsid w:val="194A6381"/>
    <w:rsid w:val="198400CB"/>
    <w:rsid w:val="1A183B62"/>
    <w:rsid w:val="1A1A08B6"/>
    <w:rsid w:val="1A592B21"/>
    <w:rsid w:val="1AD400AD"/>
    <w:rsid w:val="1B652D7F"/>
    <w:rsid w:val="1C09773C"/>
    <w:rsid w:val="1CE172CF"/>
    <w:rsid w:val="1DC6781A"/>
    <w:rsid w:val="1DF7730E"/>
    <w:rsid w:val="1E175AD2"/>
    <w:rsid w:val="1E9F4F5C"/>
    <w:rsid w:val="1F252E8C"/>
    <w:rsid w:val="1F2E52EA"/>
    <w:rsid w:val="1F372294"/>
    <w:rsid w:val="1F4D6FD8"/>
    <w:rsid w:val="1FA67E26"/>
    <w:rsid w:val="1FE4392C"/>
    <w:rsid w:val="22EB4135"/>
    <w:rsid w:val="23093DA1"/>
    <w:rsid w:val="232C7BC7"/>
    <w:rsid w:val="24CD1DDD"/>
    <w:rsid w:val="25292D96"/>
    <w:rsid w:val="254D0CE0"/>
    <w:rsid w:val="259A5A9C"/>
    <w:rsid w:val="282F0319"/>
    <w:rsid w:val="28CA13C4"/>
    <w:rsid w:val="2A03046A"/>
    <w:rsid w:val="2A206EA6"/>
    <w:rsid w:val="2A441559"/>
    <w:rsid w:val="2AAE0E11"/>
    <w:rsid w:val="2CAE5CCF"/>
    <w:rsid w:val="2D0D07BF"/>
    <w:rsid w:val="2D16125E"/>
    <w:rsid w:val="2D9D3674"/>
    <w:rsid w:val="2E6F47F8"/>
    <w:rsid w:val="2E8A2C07"/>
    <w:rsid w:val="2FDE2FA2"/>
    <w:rsid w:val="313B5001"/>
    <w:rsid w:val="31780060"/>
    <w:rsid w:val="32037A46"/>
    <w:rsid w:val="32044C15"/>
    <w:rsid w:val="3370573B"/>
    <w:rsid w:val="337D2BE4"/>
    <w:rsid w:val="343376C4"/>
    <w:rsid w:val="34736575"/>
    <w:rsid w:val="34EE7D3E"/>
    <w:rsid w:val="35010A4D"/>
    <w:rsid w:val="35474FA3"/>
    <w:rsid w:val="36342B46"/>
    <w:rsid w:val="36A72691"/>
    <w:rsid w:val="36CA799C"/>
    <w:rsid w:val="37610CAC"/>
    <w:rsid w:val="389D2E0F"/>
    <w:rsid w:val="390A6FA0"/>
    <w:rsid w:val="3A523093"/>
    <w:rsid w:val="3B136906"/>
    <w:rsid w:val="3B3C6DFF"/>
    <w:rsid w:val="3B8E7F50"/>
    <w:rsid w:val="3DB01578"/>
    <w:rsid w:val="3E1E28DE"/>
    <w:rsid w:val="3E62159A"/>
    <w:rsid w:val="3EA623EC"/>
    <w:rsid w:val="40B26443"/>
    <w:rsid w:val="40E02D04"/>
    <w:rsid w:val="41406AE7"/>
    <w:rsid w:val="41D55899"/>
    <w:rsid w:val="431302E3"/>
    <w:rsid w:val="43E8619B"/>
    <w:rsid w:val="4514432D"/>
    <w:rsid w:val="453D29DC"/>
    <w:rsid w:val="45824CD8"/>
    <w:rsid w:val="45E84B8C"/>
    <w:rsid w:val="46F0220C"/>
    <w:rsid w:val="48150540"/>
    <w:rsid w:val="48320EA3"/>
    <w:rsid w:val="48E229F4"/>
    <w:rsid w:val="49154067"/>
    <w:rsid w:val="4ABC4DBE"/>
    <w:rsid w:val="4AE3740A"/>
    <w:rsid w:val="4B640BB0"/>
    <w:rsid w:val="4BD45004"/>
    <w:rsid w:val="4C63169F"/>
    <w:rsid w:val="4C905D10"/>
    <w:rsid w:val="4D682143"/>
    <w:rsid w:val="4DC56D4F"/>
    <w:rsid w:val="4E7E2172"/>
    <w:rsid w:val="4F6548A1"/>
    <w:rsid w:val="4F9B0A67"/>
    <w:rsid w:val="500C2162"/>
    <w:rsid w:val="50411C5F"/>
    <w:rsid w:val="50566DB5"/>
    <w:rsid w:val="509F711A"/>
    <w:rsid w:val="50BA0590"/>
    <w:rsid w:val="517854D8"/>
    <w:rsid w:val="51A77AE9"/>
    <w:rsid w:val="52397942"/>
    <w:rsid w:val="52963A3B"/>
    <w:rsid w:val="538256EC"/>
    <w:rsid w:val="54294B19"/>
    <w:rsid w:val="55EB0CBC"/>
    <w:rsid w:val="55F6316B"/>
    <w:rsid w:val="561D6303"/>
    <w:rsid w:val="56230BF4"/>
    <w:rsid w:val="56435746"/>
    <w:rsid w:val="56957880"/>
    <w:rsid w:val="56EC7D8A"/>
    <w:rsid w:val="57630D50"/>
    <w:rsid w:val="57B11D4E"/>
    <w:rsid w:val="57B31307"/>
    <w:rsid w:val="57F9509F"/>
    <w:rsid w:val="58EF1AE8"/>
    <w:rsid w:val="5A0D383E"/>
    <w:rsid w:val="5E7A303B"/>
    <w:rsid w:val="5EC20E73"/>
    <w:rsid w:val="5F2B069F"/>
    <w:rsid w:val="5F3A2687"/>
    <w:rsid w:val="6037713A"/>
    <w:rsid w:val="60B57393"/>
    <w:rsid w:val="61BB1AB9"/>
    <w:rsid w:val="622866C3"/>
    <w:rsid w:val="623E003E"/>
    <w:rsid w:val="62F02CCC"/>
    <w:rsid w:val="661412FD"/>
    <w:rsid w:val="666C1A6B"/>
    <w:rsid w:val="667947E9"/>
    <w:rsid w:val="68A30768"/>
    <w:rsid w:val="68C10A7D"/>
    <w:rsid w:val="6ADA7B29"/>
    <w:rsid w:val="6AF32197"/>
    <w:rsid w:val="6B870BEA"/>
    <w:rsid w:val="6BE84BB1"/>
    <w:rsid w:val="6BE87A8C"/>
    <w:rsid w:val="6C8C7CD8"/>
    <w:rsid w:val="6D0F3051"/>
    <w:rsid w:val="6D17549A"/>
    <w:rsid w:val="6D3C28A7"/>
    <w:rsid w:val="6EC66C15"/>
    <w:rsid w:val="6F5B4D8D"/>
    <w:rsid w:val="6F5D22BD"/>
    <w:rsid w:val="6FEA2D0E"/>
    <w:rsid w:val="70EE469A"/>
    <w:rsid w:val="71515555"/>
    <w:rsid w:val="7350317B"/>
    <w:rsid w:val="737D08C3"/>
    <w:rsid w:val="74806EBA"/>
    <w:rsid w:val="75517344"/>
    <w:rsid w:val="75A9640C"/>
    <w:rsid w:val="75CC0E57"/>
    <w:rsid w:val="774164AD"/>
    <w:rsid w:val="77FB5DD2"/>
    <w:rsid w:val="78363EB1"/>
    <w:rsid w:val="78464539"/>
    <w:rsid w:val="787C3CC2"/>
    <w:rsid w:val="7894680D"/>
    <w:rsid w:val="792D3D57"/>
    <w:rsid w:val="79B02471"/>
    <w:rsid w:val="79D326A6"/>
    <w:rsid w:val="79F460DC"/>
    <w:rsid w:val="7A09238B"/>
    <w:rsid w:val="7A4720B6"/>
    <w:rsid w:val="7A7D6CD2"/>
    <w:rsid w:val="7B3A277C"/>
    <w:rsid w:val="7B7652DC"/>
    <w:rsid w:val="7BC84D20"/>
    <w:rsid w:val="7CA848B1"/>
    <w:rsid w:val="7E7E1C8C"/>
    <w:rsid w:val="7FDA0BC7"/>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Calibri" w:hAnsi="Calibri" w:eastAsia="宋体" w:cs="Times New Roman"/>
      <w:kern w:val="2"/>
      <w:sz w:val="21"/>
      <w:szCs w:val="22"/>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5"/>
    <w:link w:val="2"/>
    <w:semiHidden/>
    <w:qFormat/>
    <w:uiPriority w:val="99"/>
    <w:rPr>
      <w:rFonts w:eastAsia="宋体"/>
      <w:kern w:val="2"/>
      <w:sz w:val="18"/>
      <w:szCs w:val="18"/>
    </w:rPr>
  </w:style>
  <w:style w:type="character" w:customStyle="1" w:styleId="8">
    <w:name w:val="页脚 Char"/>
    <w:basedOn w:val="5"/>
    <w:link w:val="3"/>
    <w:semiHidden/>
    <w:qFormat/>
    <w:uiPriority w:val="99"/>
    <w:rPr>
      <w:rFonts w:eastAsia="宋体"/>
      <w:kern w:val="2"/>
      <w:sz w:val="18"/>
      <w:szCs w:val="18"/>
    </w:rPr>
  </w:style>
  <w:style w:type="character" w:customStyle="1" w:styleId="9">
    <w:name w:val="页眉 Char"/>
    <w:basedOn w:val="5"/>
    <w:link w:val="4"/>
    <w:semiHidden/>
    <w:qFormat/>
    <w:uiPriority w:val="99"/>
    <w:rPr>
      <w:rFonts w:eastAsia="宋体"/>
      <w:kern w:val="2"/>
      <w:sz w:val="18"/>
      <w:szCs w:val="18"/>
    </w:rPr>
  </w:style>
  <w:style w:type="character" w:customStyle="1" w:styleId="10">
    <w:name w:val="font11"/>
    <w:basedOn w:val="5"/>
    <w:qFormat/>
    <w:uiPriority w:val="0"/>
    <w:rPr>
      <w:rFonts w:hint="eastAsia" w:ascii="仿宋_GB2312" w:eastAsia="仿宋_GB2312" w:cs="仿宋_GB2312"/>
      <w:color w:val="000000"/>
      <w:sz w:val="22"/>
      <w:szCs w:val="22"/>
      <w:u w:val="none"/>
    </w:rPr>
  </w:style>
  <w:style w:type="character" w:customStyle="1" w:styleId="11">
    <w:name w:val="font21"/>
    <w:basedOn w:val="5"/>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0840;&#30465;&#33073;&#36139;&#25915;&#22362;&#20248;&#31168;&#20849;&#20135;&#20826;&#21592;&#20844;&#31034;&#65288;0615&#65289;.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全省脱贫攻坚优秀共产党员公示（0615）.wpt</Template>
  <Pages>1</Pages>
  <Words>434</Words>
  <Characters>507</Characters>
  <Lines>3</Lines>
  <Paragraphs>1</Paragraphs>
  <ScaleCrop>false</ScaleCrop>
  <LinksUpToDate>false</LinksUpToDate>
  <CharactersWithSpaces>549</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2020-06-14T04:53:00Z</dcterms:created>
  <dc:creator>Administrator</dc:creator>
  <cp:lastModifiedBy>Administrator</cp:lastModifiedBy>
  <cp:lastPrinted>2020-06-14T05:05:00Z</cp:lastPrinted>
  <dcterms:modified xsi:type="dcterms:W3CDTF">2020-12-31T13:30:40Z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