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黑体" w:cs="仿宋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二十一、</w:t>
      </w:r>
      <w:r>
        <w:rPr>
          <w:rFonts w:hint="eastAsia" w:ascii="黑体" w:hAnsi="黑体" w:eastAsia="黑体" w:cs="黑体"/>
          <w:sz w:val="32"/>
          <w:szCs w:val="32"/>
          <w:u w:val="none"/>
        </w:rPr>
        <w:t>云上贵州大数据（集团）有限公司</w:t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（一）企业基本信息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w w:val="98"/>
          <w:sz w:val="21"/>
          <w:szCs w:val="21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云上贵州大数据（集团）有限公司简介</w:t>
      </w:r>
      <w:r>
        <w:rPr>
          <w:rFonts w:hint="eastAsia" w:ascii="仿宋_GB2312" w:hAnsi="仿宋" w:eastAsia="仿宋_GB2312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云上贵州大数据（集团）有限公司于2018年1月经</w:t>
      </w:r>
      <w:r>
        <w:rPr>
          <w:rFonts w:hint="default" w:ascii="仿宋_GB2312" w:hAnsi="仿宋_GB2312" w:eastAsia="仿宋_GB2312" w:cs="仿宋_GB2312"/>
          <w:sz w:val="21"/>
          <w:szCs w:val="21"/>
          <w:lang w:eastAsia="zh-CN"/>
        </w:rPr>
        <w:t>贵州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省委、省政府批复成立，系省属国有大（一）型企业，承担着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服务全省大数据战略行动、服务国家大数据（贵州）综合试验区建设的重要使命。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集团以“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为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建设数字贵州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提供重要支撑”为发展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eastAsia="zh-CN"/>
        </w:rPr>
        <w:t>目标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，围绕“全省政府数据汇聚应用的开发者、大数据产业链构建的重要推手、大数据产业发展的加速器、大数据与实体经济深度融合的好帮手、为全省大数据发展提供智力支持的智力收割机”“五个抓手”角色定位，致力于打造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中国数字经济的知名企业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全省数字经济的龙头企业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全省政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务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云的建设和运营者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中国知名的IDC服务商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大数据与实体经济融合的优质服务商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val="en-US" w:eastAsia="zh-CN"/>
        </w:rPr>
        <w:t>全省数字经济发展的重要产业投资平台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。集团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eastAsia="zh-CN"/>
        </w:rPr>
        <w:t>以“集团化管理，专业化发展</w:t>
      </w:r>
      <w:r>
        <w:rPr>
          <w:rFonts w:hint="eastAsia" w:ascii="仿宋_GB2312" w:hAnsi="仿宋_GB2312" w:eastAsia="仿宋_GB2312" w:cs="仿宋_GB2312"/>
          <w:w w:val="98"/>
          <w:sz w:val="21"/>
          <w:szCs w:val="21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lang w:eastAsia="zh-CN"/>
        </w:rPr>
        <w:t>市场化运营”为发展路径，通过持续提升核心竞争力和品牌影响力，将努力成长为贵州省数字经济产业的“顶梁柱”和全国数</w:t>
      </w:r>
      <w:r>
        <w:rPr>
          <w:rFonts w:hint="default" w:ascii="仿宋_GB2312" w:hAnsi="仿宋_GB2312" w:eastAsia="仿宋_GB2312" w:cs="仿宋_GB2312"/>
          <w:w w:val="98"/>
          <w:sz w:val="21"/>
          <w:szCs w:val="21"/>
          <w:u w:val="none"/>
          <w:lang w:eastAsia="zh-CN"/>
        </w:rPr>
        <w:t>字政务服务的“新样板”。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招聘联系人</w:t>
      </w:r>
      <w:r>
        <w:rPr>
          <w:rFonts w:hint="eastAsia" w:ascii="仿宋" w:hAnsi="仿宋" w:eastAsia="仿宋" w:cs="仿宋"/>
          <w:sz w:val="21"/>
          <w:szCs w:val="21"/>
          <w:u w:val="none"/>
        </w:rPr>
        <w:t>：蒲姜霖</w:t>
      </w:r>
      <w:r>
        <w:rPr>
          <w:rFonts w:hint="eastAsia" w:ascii="仿宋" w:hAnsi="仿宋" w:eastAsia="仿宋" w:cs="仿宋"/>
          <w:sz w:val="21"/>
          <w:szCs w:val="21"/>
          <w:u w:val="none"/>
          <w:lang w:val="en-US" w:eastAsia="zh-CN"/>
        </w:rPr>
        <w:t xml:space="preserve">  黄  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招聘咨询联系电话</w:t>
      </w:r>
      <w:r>
        <w:rPr>
          <w:rFonts w:hint="eastAsia" w:ascii="仿宋" w:hAnsi="仿宋" w:eastAsia="仿宋" w:cs="仿宋"/>
          <w:sz w:val="21"/>
          <w:szCs w:val="21"/>
          <w:u w:val="none"/>
        </w:rPr>
        <w:t>：</w:t>
      </w:r>
      <w:r>
        <w:rPr>
          <w:rFonts w:ascii="仿宋" w:hAnsi="仿宋" w:eastAsia="仿宋" w:cs="仿宋"/>
          <w:sz w:val="21"/>
          <w:szCs w:val="21"/>
          <w:u w:val="none"/>
        </w:rPr>
        <w:t>0851</w:t>
      </w:r>
      <w:r>
        <w:rPr>
          <w:rFonts w:hint="eastAsia" w:ascii="仿宋" w:hAnsi="仿宋" w:eastAsia="仿宋" w:cs="仿宋"/>
          <w:sz w:val="21"/>
          <w:szCs w:val="21"/>
          <w:u w:val="none"/>
        </w:rPr>
        <w:t>-</w:t>
      </w:r>
      <w:r>
        <w:rPr>
          <w:rFonts w:ascii="仿宋" w:hAnsi="仿宋" w:eastAsia="仿宋" w:cs="仿宋"/>
          <w:sz w:val="21"/>
          <w:szCs w:val="21"/>
          <w:u w:val="none"/>
        </w:rPr>
        <w:t>84757107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官方网站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： </w:t>
      </w:r>
      <w:r>
        <w:rPr>
          <w:rFonts w:ascii="仿宋" w:hAnsi="仿宋" w:eastAsia="仿宋" w:cs="仿宋"/>
          <w:sz w:val="21"/>
          <w:szCs w:val="21"/>
          <w:u w:val="none"/>
        </w:rPr>
        <w:t>https://www.gzdata.com.cn/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简历投递邮箱</w:t>
      </w:r>
      <w:r>
        <w:rPr>
          <w:rFonts w:hint="eastAsia" w:ascii="仿宋" w:hAnsi="仿宋" w:eastAsia="仿宋" w:cs="仿宋"/>
          <w:sz w:val="21"/>
          <w:szCs w:val="21"/>
          <w:u w:val="none"/>
        </w:rPr>
        <w:t>：hr</w:t>
      </w:r>
      <w:r>
        <w:rPr>
          <w:rFonts w:ascii="仿宋" w:hAnsi="仿宋" w:eastAsia="仿宋" w:cs="仿宋"/>
          <w:sz w:val="21"/>
          <w:szCs w:val="21"/>
          <w:u w:val="none"/>
        </w:rPr>
        <w:t>@gzdata.com.cn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 w:val="21"/>
          <w:szCs w:val="21"/>
          <w:u w:val="none"/>
        </w:rPr>
      </w:pPr>
      <w:r>
        <w:rPr>
          <w:rFonts w:hint="eastAsia" w:ascii="黑体" w:hAnsi="黑体" w:eastAsia="黑体" w:cs="黑体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通讯地址</w:t>
      </w:r>
      <w:r>
        <w:rPr>
          <w:rFonts w:hint="eastAsia" w:ascii="仿宋" w:hAnsi="仿宋" w:eastAsia="仿宋" w:cs="仿宋"/>
          <w:sz w:val="21"/>
          <w:szCs w:val="21"/>
          <w:u w:val="none"/>
        </w:rPr>
        <w:t>：  贵州省贵阳市观山湖区黔灵山路德福中心A</w:t>
      </w:r>
      <w:r>
        <w:rPr>
          <w:rFonts w:ascii="仿宋" w:hAnsi="仿宋" w:eastAsia="仿宋" w:cs="仿宋"/>
          <w:sz w:val="21"/>
          <w:szCs w:val="21"/>
          <w:u w:val="none"/>
        </w:rPr>
        <w:t>4</w:t>
      </w:r>
      <w:r>
        <w:rPr>
          <w:rFonts w:hint="eastAsia" w:ascii="仿宋" w:hAnsi="仿宋" w:eastAsia="仿宋" w:cs="仿宋"/>
          <w:sz w:val="21"/>
          <w:szCs w:val="21"/>
          <w:u w:val="none"/>
        </w:rPr>
        <w:t>座2</w:t>
      </w:r>
      <w:r>
        <w:rPr>
          <w:rFonts w:hint="eastAsia" w:ascii="仿宋" w:hAnsi="仿宋" w:eastAsia="仿宋" w:cs="仿宋"/>
          <w:sz w:val="21"/>
          <w:szCs w:val="21"/>
          <w:u w:val="none"/>
          <w:lang w:val="en-US" w:eastAsia="zh-CN"/>
        </w:rPr>
        <w:t>4</w:t>
      </w:r>
      <w:r>
        <w:rPr>
          <w:rFonts w:hint="eastAsia" w:ascii="仿宋" w:hAnsi="仿宋" w:eastAsia="仿宋" w:cs="仿宋"/>
          <w:sz w:val="21"/>
          <w:szCs w:val="21"/>
          <w:u w:val="none"/>
        </w:rPr>
        <w:t xml:space="preserve">楼 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（二）</w:t>
      </w:r>
      <w:r>
        <w:rPr>
          <w:rFonts w:hint="eastAsia" w:ascii="黑体" w:hAnsi="黑体" w:eastAsia="黑体" w:cs="黑体"/>
          <w:sz w:val="21"/>
          <w:szCs w:val="21"/>
        </w:rPr>
        <w:t>招聘需求信息</w:t>
      </w:r>
    </w:p>
    <w:tbl>
      <w:tblPr>
        <w:tblStyle w:val="4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6"/>
        <w:gridCol w:w="2137"/>
        <w:gridCol w:w="2064"/>
        <w:gridCol w:w="1510"/>
        <w:gridCol w:w="2960"/>
        <w:gridCol w:w="640"/>
        <w:gridCol w:w="880"/>
        <w:gridCol w:w="1510"/>
        <w:gridCol w:w="95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招聘单位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需求岗位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等要求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学历学位要求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履历及其他相关要求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人数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联系人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咨询电话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云上贵州大数据（集团）有限公司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子公司工程技术部软件工程师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计算机相关专业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本科及以上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具备一定软件研发相关经验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6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蒲女士</w:t>
            </w:r>
          </w:p>
        </w:tc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0851-84757107</w:t>
            </w:r>
          </w:p>
        </w:tc>
        <w:tc>
          <w:tcPr>
            <w:tcW w:w="9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</w:trPr>
        <w:tc>
          <w:tcPr>
            <w:tcW w:w="1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子公司云服务及运维管理部运维项目管理岗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计算机相关专业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本科及以上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具有较强的沟通能力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</w:t>
            </w:r>
          </w:p>
        </w:tc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子公司数据管理部数据管理岗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计算机相关专业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本科及以上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具有较强的沟通能力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</w:t>
            </w:r>
          </w:p>
        </w:tc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子公司政企客户部客户管理岗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计算机相关专业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本科及以上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具有较强的沟通能力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</w:t>
            </w:r>
          </w:p>
        </w:tc>
        <w:tc>
          <w:tcPr>
            <w:tcW w:w="8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子公司管理储备人员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人力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资源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、法律相关专业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本科及以上</w:t>
            </w:r>
          </w:p>
        </w:tc>
        <w:tc>
          <w:tcPr>
            <w:tcW w:w="2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具有较强的沟通、公文写作能力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</w:t>
            </w:r>
          </w:p>
        </w:tc>
        <w:tc>
          <w:tcPr>
            <w:tcW w:w="8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02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</w:tr>
    </w:tbl>
    <w:p>
      <w:pPr>
        <w:ind w:firstLine="420" w:firstLineChars="20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86CF0"/>
    <w:rsid w:val="00087A5F"/>
    <w:rsid w:val="00130244"/>
    <w:rsid w:val="00350674"/>
    <w:rsid w:val="00673584"/>
    <w:rsid w:val="007528A2"/>
    <w:rsid w:val="00855DE4"/>
    <w:rsid w:val="0090754C"/>
    <w:rsid w:val="009A215E"/>
    <w:rsid w:val="00AC39DB"/>
    <w:rsid w:val="00B323D9"/>
    <w:rsid w:val="00C62801"/>
    <w:rsid w:val="01806005"/>
    <w:rsid w:val="021239EB"/>
    <w:rsid w:val="028741D9"/>
    <w:rsid w:val="032A4204"/>
    <w:rsid w:val="03EF43C0"/>
    <w:rsid w:val="04F6274C"/>
    <w:rsid w:val="063745E7"/>
    <w:rsid w:val="07882DE0"/>
    <w:rsid w:val="09C347C1"/>
    <w:rsid w:val="0A0C51D5"/>
    <w:rsid w:val="0A0E51F4"/>
    <w:rsid w:val="0B9B76D6"/>
    <w:rsid w:val="0D8C28E0"/>
    <w:rsid w:val="0D914911"/>
    <w:rsid w:val="0DB57C16"/>
    <w:rsid w:val="0DC7411F"/>
    <w:rsid w:val="0F792308"/>
    <w:rsid w:val="13242845"/>
    <w:rsid w:val="13631317"/>
    <w:rsid w:val="168A1AD7"/>
    <w:rsid w:val="178D270D"/>
    <w:rsid w:val="18052A60"/>
    <w:rsid w:val="188D16CB"/>
    <w:rsid w:val="1D2544B2"/>
    <w:rsid w:val="1ED23B52"/>
    <w:rsid w:val="20032F0D"/>
    <w:rsid w:val="2147180F"/>
    <w:rsid w:val="22911C7E"/>
    <w:rsid w:val="22CC2800"/>
    <w:rsid w:val="240A49F2"/>
    <w:rsid w:val="25D129B6"/>
    <w:rsid w:val="25F1433C"/>
    <w:rsid w:val="27A146F6"/>
    <w:rsid w:val="27D006D7"/>
    <w:rsid w:val="29702528"/>
    <w:rsid w:val="2C72629A"/>
    <w:rsid w:val="2C9D6042"/>
    <w:rsid w:val="2D81603C"/>
    <w:rsid w:val="2DA438D2"/>
    <w:rsid w:val="2E1026BD"/>
    <w:rsid w:val="2F0C6BF6"/>
    <w:rsid w:val="317563B0"/>
    <w:rsid w:val="31FB3404"/>
    <w:rsid w:val="32CB0F15"/>
    <w:rsid w:val="34D83867"/>
    <w:rsid w:val="359E32F0"/>
    <w:rsid w:val="36500F4B"/>
    <w:rsid w:val="36631CE6"/>
    <w:rsid w:val="36885DDB"/>
    <w:rsid w:val="36A16715"/>
    <w:rsid w:val="3AA53BB6"/>
    <w:rsid w:val="3C0B336D"/>
    <w:rsid w:val="3F266775"/>
    <w:rsid w:val="3F3D2291"/>
    <w:rsid w:val="409D04D6"/>
    <w:rsid w:val="410B29EB"/>
    <w:rsid w:val="420464EE"/>
    <w:rsid w:val="42221BAF"/>
    <w:rsid w:val="42686CF0"/>
    <w:rsid w:val="42BF453F"/>
    <w:rsid w:val="43180A85"/>
    <w:rsid w:val="439E505B"/>
    <w:rsid w:val="444651A7"/>
    <w:rsid w:val="46D627E0"/>
    <w:rsid w:val="4C7D3F10"/>
    <w:rsid w:val="4F9B328D"/>
    <w:rsid w:val="506C3834"/>
    <w:rsid w:val="50F34E6C"/>
    <w:rsid w:val="51433DA5"/>
    <w:rsid w:val="52041311"/>
    <w:rsid w:val="52AF7170"/>
    <w:rsid w:val="52EC554F"/>
    <w:rsid w:val="537433AE"/>
    <w:rsid w:val="557E3FD3"/>
    <w:rsid w:val="56370C25"/>
    <w:rsid w:val="56536853"/>
    <w:rsid w:val="56BD46A7"/>
    <w:rsid w:val="5919286B"/>
    <w:rsid w:val="596831ED"/>
    <w:rsid w:val="597821F6"/>
    <w:rsid w:val="59902008"/>
    <w:rsid w:val="5B067D8F"/>
    <w:rsid w:val="5CAC482E"/>
    <w:rsid w:val="5CFC5299"/>
    <w:rsid w:val="5D220116"/>
    <w:rsid w:val="617E0094"/>
    <w:rsid w:val="61950218"/>
    <w:rsid w:val="61D11651"/>
    <w:rsid w:val="64180A41"/>
    <w:rsid w:val="65504391"/>
    <w:rsid w:val="65A208FA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633040"/>
    <w:rsid w:val="6DB7647B"/>
    <w:rsid w:val="6DC10589"/>
    <w:rsid w:val="6DFD5F83"/>
    <w:rsid w:val="6F8B2E1F"/>
    <w:rsid w:val="6FE219D9"/>
    <w:rsid w:val="709070D0"/>
    <w:rsid w:val="73951F65"/>
    <w:rsid w:val="741E68F4"/>
    <w:rsid w:val="750C3B71"/>
    <w:rsid w:val="760D16A3"/>
    <w:rsid w:val="76507540"/>
    <w:rsid w:val="765B42F6"/>
    <w:rsid w:val="76DD0F99"/>
    <w:rsid w:val="77FC0721"/>
    <w:rsid w:val="782A3733"/>
    <w:rsid w:val="789713C6"/>
    <w:rsid w:val="78F67CD0"/>
    <w:rsid w:val="79041897"/>
    <w:rsid w:val="7931719A"/>
    <w:rsid w:val="796F41D0"/>
    <w:rsid w:val="7A182498"/>
    <w:rsid w:val="7B4466AB"/>
    <w:rsid w:val="7BC34BA0"/>
    <w:rsid w:val="7C63497F"/>
    <w:rsid w:val="7FEFC84B"/>
    <w:rsid w:val="DEFAE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118</Words>
  <Characters>678</Characters>
  <Lines>5</Lines>
  <Paragraphs>1</Paragraphs>
  <TotalTime>5</TotalTime>
  <ScaleCrop>false</ScaleCrop>
  <LinksUpToDate>false</LinksUpToDate>
  <CharactersWithSpaces>795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2020-04-24T09:59:00Z</dcterms:created>
  <dc:creator>石威</dc:creator>
  <cp:lastModifiedBy>石威</cp:lastModifiedBy>
  <cp:lastPrinted>2020-04-24T10:48:00Z</cp:lastPrinted>
  <dcterms:modified xsi:type="dcterms:W3CDTF">2020-04-27T08:54:30Z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