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仿宋" w:hAnsi="仿宋" w:eastAsia="黑体" w:cs="仿宋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十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六</w:t>
      </w:r>
      <w:r>
        <w:rPr>
          <w:rFonts w:hint="eastAsia" w:ascii="黑体" w:hAnsi="黑体" w:eastAsia="黑体" w:cs="黑体"/>
          <w:sz w:val="32"/>
          <w:szCs w:val="32"/>
        </w:rPr>
        <w:t>、贵州盐业（集团）有限责任公司</w:t>
      </w:r>
    </w:p>
    <w:p>
      <w:pPr>
        <w:pStyle w:val="9"/>
        <w:rPr>
          <w:rFonts w:ascii="黑体" w:hAnsi="黑体" w:eastAsia="黑体" w:cs="黑体"/>
        </w:rPr>
      </w:pPr>
      <w:r>
        <w:rPr>
          <w:rFonts w:hint="eastAsia" w:ascii="黑体" w:hAnsi="黑体" w:eastAsia="黑体" w:cs="黑体"/>
        </w:rPr>
        <w:t>（一）</w:t>
      </w:r>
      <w:r>
        <w:rPr>
          <w:rFonts w:hint="eastAsia" w:ascii="黑体" w:hAnsi="黑体" w:eastAsia="黑体" w:cs="黑体"/>
          <w:lang w:eastAsia="zh-CN"/>
        </w:rPr>
        <w:t>企业</w:t>
      </w:r>
      <w:r>
        <w:rPr>
          <w:rFonts w:hint="eastAsia" w:ascii="黑体" w:hAnsi="黑体" w:eastAsia="黑体" w:cs="黑体"/>
        </w:rPr>
        <w:t>基本信息</w:t>
      </w:r>
    </w:p>
    <w:p>
      <w:pPr>
        <w:pStyle w:val="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华文仿宋" w:hAnsi="华文仿宋" w:eastAsia="华文仿宋"/>
        </w:rPr>
      </w:pPr>
      <w:r>
        <w:rPr>
          <w:rFonts w:hint="eastAsia" w:ascii="黑体" w:hAnsi="黑体" w:eastAsia="黑体" w:cs="黑体"/>
        </w:rPr>
        <w:t>贵州盐业（集团）有限责任公司简介</w:t>
      </w:r>
      <w:r>
        <w:rPr>
          <w:rFonts w:hint="eastAsia" w:ascii="仿宋_GB2312" w:hAnsi="华文仿宋" w:eastAsia="仿宋_GB2312"/>
        </w:rPr>
        <w:t>：贵州盐业（集团）有限责任公司于2000年11月8日经贵州省人民政府批准成立，注册资本1.68亿元，属国有独资公司，是省国资委监管的一类大型企业之一。贵盐集团总部共有职能部门11个，集团下辖86个分、子公司(含非盐公司3个，其中：贵盐集团荣和酒店管理有限公司、贵盐集团房地产开发有限责任公司、贵州瑞源包装有限责任公司)；市（州）分、子公司9个；县级分、子公司71个)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黑体" w:hAnsi="黑体" w:eastAsia="黑体" w:cs="黑体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仿宋" w:hAnsi="仿宋" w:eastAsia="仿宋" w:cs="仿宋"/>
          <w:szCs w:val="21"/>
        </w:rPr>
      </w:pPr>
      <w:r>
        <w:rPr>
          <w:rFonts w:hint="eastAsia" w:ascii="黑体" w:hAnsi="黑体" w:eastAsia="黑体" w:cs="黑体"/>
          <w:szCs w:val="21"/>
        </w:rPr>
        <w:t>招聘联系人</w:t>
      </w:r>
      <w:r>
        <w:rPr>
          <w:rFonts w:hint="eastAsia" w:ascii="仿宋" w:hAnsi="仿宋" w:eastAsia="仿宋" w:cs="仿宋"/>
          <w:szCs w:val="21"/>
        </w:rPr>
        <w:t>：张</w:t>
      </w:r>
      <w:r>
        <w:rPr>
          <w:rFonts w:hint="eastAsia" w:ascii="仿宋" w:hAnsi="仿宋" w:eastAsia="仿宋" w:cs="仿宋"/>
          <w:szCs w:val="21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Cs w:val="21"/>
        </w:rPr>
        <w:t>艳</w:t>
      </w:r>
      <w:r>
        <w:rPr>
          <w:rFonts w:hint="eastAsia" w:ascii="仿宋" w:hAnsi="仿宋" w:eastAsia="仿宋" w:cs="仿宋"/>
          <w:szCs w:val="21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Cs w:val="21"/>
        </w:rPr>
        <w:t>董力榕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仿宋" w:hAnsi="仿宋" w:eastAsia="仿宋" w:cs="仿宋"/>
          <w:szCs w:val="21"/>
        </w:rPr>
      </w:pPr>
      <w:r>
        <w:rPr>
          <w:rFonts w:hint="eastAsia" w:ascii="黑体" w:hAnsi="黑体" w:eastAsia="黑体" w:cs="黑体"/>
          <w:szCs w:val="21"/>
        </w:rPr>
        <w:t>招聘咨询联系电话</w:t>
      </w:r>
      <w:r>
        <w:rPr>
          <w:rFonts w:hint="eastAsia" w:ascii="仿宋" w:hAnsi="仿宋" w:eastAsia="仿宋" w:cs="仿宋"/>
          <w:szCs w:val="21"/>
        </w:rPr>
        <w:t xml:space="preserve">： 0851-85611553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仿宋" w:hAnsi="仿宋" w:eastAsia="仿宋" w:cs="仿宋"/>
          <w:szCs w:val="21"/>
        </w:rPr>
      </w:pPr>
      <w:r>
        <w:rPr>
          <w:rFonts w:hint="eastAsia" w:ascii="黑体" w:hAnsi="黑体" w:eastAsia="黑体" w:cs="黑体"/>
          <w:szCs w:val="21"/>
        </w:rPr>
        <w:t>官方网站</w:t>
      </w:r>
      <w:r>
        <w:rPr>
          <w:rFonts w:hint="eastAsia" w:ascii="仿宋" w:hAnsi="仿宋" w:eastAsia="仿宋" w:cs="仿宋"/>
          <w:szCs w:val="21"/>
        </w:rPr>
        <w:t xml:space="preserve">： </w:t>
      </w:r>
      <w:r>
        <w:fldChar w:fldCharType="begin"/>
      </w:r>
      <w:r>
        <w:instrText xml:space="preserve"> HYPERLINK "http://www.gzsalt.com/" \t "_blank" </w:instrText>
      </w:r>
      <w:r>
        <w:fldChar w:fldCharType="separate"/>
      </w:r>
      <w:r>
        <w:rPr>
          <w:rFonts w:ascii="仿宋" w:hAnsi="仿宋" w:eastAsia="仿宋" w:cs="仿宋"/>
          <w:szCs w:val="21"/>
        </w:rPr>
        <w:t>www.gzsalt.com</w:t>
      </w:r>
      <w:r>
        <w:rPr>
          <w:rFonts w:ascii="仿宋" w:hAnsi="仿宋" w:eastAsia="仿宋" w:cs="仿宋"/>
          <w:szCs w:val="21"/>
        </w:rPr>
        <w:fldChar w:fldCharType="end"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仿宋" w:hAnsi="仿宋" w:eastAsia="仿宋" w:cs="仿宋"/>
          <w:szCs w:val="21"/>
        </w:rPr>
      </w:pPr>
      <w:r>
        <w:rPr>
          <w:rFonts w:hint="eastAsia" w:ascii="黑体" w:hAnsi="黑体" w:eastAsia="黑体" w:cs="黑体"/>
          <w:szCs w:val="21"/>
        </w:rPr>
        <w:t>简历投递邮箱</w:t>
      </w:r>
      <w:r>
        <w:rPr>
          <w:rFonts w:hint="eastAsia" w:ascii="仿宋" w:hAnsi="仿宋" w:eastAsia="仿宋" w:cs="仿宋"/>
          <w:szCs w:val="21"/>
        </w:rPr>
        <w:t xml:space="preserve">： 504168336@qq.com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仿宋" w:hAnsi="仿宋" w:eastAsia="仿宋" w:cs="仿宋"/>
          <w:szCs w:val="21"/>
        </w:rPr>
      </w:pPr>
      <w:r>
        <w:rPr>
          <w:rFonts w:hint="eastAsia" w:ascii="黑体" w:hAnsi="黑体" w:eastAsia="黑体" w:cs="黑体"/>
          <w:szCs w:val="21"/>
        </w:rPr>
        <w:t>通讯地址</w:t>
      </w:r>
      <w:r>
        <w:rPr>
          <w:rFonts w:hint="eastAsia" w:ascii="仿宋" w:hAnsi="仿宋" w:eastAsia="仿宋" w:cs="仿宋"/>
          <w:szCs w:val="21"/>
        </w:rPr>
        <w:t>：</w:t>
      </w:r>
      <w:r>
        <w:rPr>
          <w:rFonts w:ascii="仿宋" w:hAnsi="仿宋" w:eastAsia="仿宋" w:cs="仿宋"/>
          <w:szCs w:val="21"/>
        </w:rPr>
        <w:t>贵州省贵阳市观山湖区长岭北路贵阳国际会议展览中心D区2栋2</w:t>
      </w:r>
      <w:r>
        <w:rPr>
          <w:rFonts w:hint="eastAsia" w:ascii="仿宋" w:hAnsi="仿宋" w:eastAsia="仿宋" w:cs="仿宋"/>
          <w:szCs w:val="21"/>
        </w:rPr>
        <w:t>2</w:t>
      </w:r>
      <w:r>
        <w:rPr>
          <w:rFonts w:ascii="仿宋" w:hAnsi="仿宋" w:eastAsia="仿宋" w:cs="仿宋"/>
          <w:szCs w:val="21"/>
        </w:rPr>
        <w:t>楼</w:t>
      </w:r>
    </w:p>
    <w:p>
      <w:pPr>
        <w:rPr>
          <w:rFonts w:ascii="仿宋" w:hAnsi="仿宋" w:eastAsia="仿宋" w:cs="仿宋"/>
          <w:sz w:val="32"/>
          <w:szCs w:val="32"/>
        </w:rPr>
      </w:pPr>
    </w:p>
    <w:p>
      <w:pPr>
        <w:rPr>
          <w:rFonts w:ascii="仿宋" w:hAnsi="仿宋" w:eastAsia="仿宋" w:cs="仿宋"/>
          <w:sz w:val="32"/>
          <w:szCs w:val="32"/>
        </w:rPr>
      </w:pPr>
    </w:p>
    <w:p>
      <w:pPr>
        <w:rPr>
          <w:rFonts w:ascii="仿宋" w:hAnsi="仿宋" w:eastAsia="仿宋" w:cs="仿宋"/>
          <w:sz w:val="32"/>
          <w:szCs w:val="32"/>
        </w:rPr>
      </w:pPr>
    </w:p>
    <w:p>
      <w:pPr>
        <w:rPr>
          <w:rFonts w:ascii="仿宋" w:hAnsi="仿宋" w:eastAsia="仿宋" w:cs="仿宋"/>
          <w:sz w:val="32"/>
          <w:szCs w:val="32"/>
        </w:rPr>
      </w:pPr>
    </w:p>
    <w:p>
      <w:pPr>
        <w:rPr>
          <w:rFonts w:ascii="仿宋" w:hAnsi="仿宋" w:eastAsia="仿宋" w:cs="仿宋"/>
          <w:sz w:val="32"/>
          <w:szCs w:val="32"/>
        </w:rPr>
      </w:pPr>
    </w:p>
    <w:p>
      <w:pPr>
        <w:rPr>
          <w:rFonts w:ascii="仿宋" w:hAnsi="仿宋" w:eastAsia="仿宋" w:cs="仿宋"/>
          <w:sz w:val="32"/>
          <w:szCs w:val="32"/>
        </w:rPr>
      </w:pPr>
    </w:p>
    <w:p>
      <w:pPr>
        <w:rPr>
          <w:rFonts w:ascii="黑体" w:hAnsi="黑体" w:eastAsia="黑体" w:cs="黑体"/>
          <w:szCs w:val="21"/>
        </w:rPr>
      </w:pPr>
      <w:r>
        <w:rPr>
          <w:rFonts w:hint="eastAsia" w:ascii="黑体" w:hAnsi="黑体" w:eastAsia="黑体" w:cs="黑体"/>
          <w:szCs w:val="21"/>
        </w:rPr>
        <w:t>（二）</w:t>
      </w:r>
      <w:r>
        <w:rPr>
          <w:rFonts w:hint="eastAsia" w:ascii="黑体" w:hAnsi="黑体" w:eastAsia="黑体" w:cs="黑体"/>
          <w:szCs w:val="21"/>
          <w:lang w:eastAsia="zh-CN"/>
        </w:rPr>
        <w:t>招</w:t>
      </w:r>
      <w:r>
        <w:rPr>
          <w:rFonts w:hint="eastAsia" w:ascii="黑体" w:hAnsi="黑体" w:eastAsia="黑体" w:cs="黑体"/>
          <w:szCs w:val="21"/>
        </w:rPr>
        <w:t>聘需求信息</w:t>
      </w:r>
    </w:p>
    <w:tbl>
      <w:tblPr>
        <w:tblStyle w:val="5"/>
        <w:tblpPr w:leftFromText="180" w:rightFromText="180" w:vertAnchor="text" w:horzAnchor="page" w:tblpX="1018" w:tblpY="313"/>
        <w:tblOverlap w:val="never"/>
        <w:tblW w:w="14282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17"/>
        <w:gridCol w:w="1945"/>
        <w:gridCol w:w="2033"/>
        <w:gridCol w:w="1855"/>
        <w:gridCol w:w="2078"/>
        <w:gridCol w:w="711"/>
        <w:gridCol w:w="889"/>
        <w:gridCol w:w="1422"/>
        <w:gridCol w:w="1132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4" w:hRule="atLeast"/>
        </w:trPr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Cs w:val="21"/>
              </w:rPr>
              <w:t>招聘单位</w:t>
            </w:r>
          </w:p>
        </w:tc>
        <w:tc>
          <w:tcPr>
            <w:tcW w:w="1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Cs w:val="21"/>
              </w:rPr>
              <w:t>需求岗位</w:t>
            </w:r>
          </w:p>
        </w:tc>
        <w:tc>
          <w:tcPr>
            <w:tcW w:w="2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Cs w:val="21"/>
              </w:rPr>
              <w:t>专业、职业资格</w:t>
            </w:r>
          </w:p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Cs w:val="21"/>
              </w:rPr>
              <w:t>等要求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Cs w:val="21"/>
              </w:rPr>
              <w:t>学历学位要求</w:t>
            </w:r>
          </w:p>
        </w:tc>
        <w:tc>
          <w:tcPr>
            <w:tcW w:w="2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Cs w:val="21"/>
              </w:rPr>
              <w:t>履历及其他相关要求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Cs w:val="21"/>
              </w:rPr>
              <w:t>人数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Cs w:val="21"/>
              </w:rPr>
              <w:t>联系人</w:t>
            </w:r>
          </w:p>
        </w:tc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ind w:left="218" w:leftChars="104"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Cs w:val="21"/>
              </w:rPr>
              <w:t>咨询电话</w:t>
            </w: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Cs w:val="21"/>
              </w:rPr>
              <w:t>工作地点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  <w:t>贵州盐业（集团）有限责任公司贵阳分公司</w:t>
            </w:r>
          </w:p>
        </w:tc>
        <w:tc>
          <w:tcPr>
            <w:tcW w:w="1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  <w:t>党委办公室（党务工作）</w:t>
            </w:r>
          </w:p>
        </w:tc>
        <w:tc>
          <w:tcPr>
            <w:tcW w:w="2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中文、法律相关专业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全日制本科及以上</w:t>
            </w:r>
          </w:p>
        </w:tc>
        <w:tc>
          <w:tcPr>
            <w:tcW w:w="2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中共党员         （含预备党员）优先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  <w:t>2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  <w:t>王婉</w:t>
            </w:r>
          </w:p>
        </w:tc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  <w:t>0851-</w:t>
            </w:r>
            <w:r>
              <w:rPr>
                <w:rFonts w:ascii="仿宋" w:hAnsi="仿宋" w:eastAsia="仿宋" w:cs="仿宋"/>
                <w:color w:val="000000"/>
                <w:sz w:val="22"/>
                <w:szCs w:val="22"/>
              </w:rPr>
              <w:t>86818113</w:t>
            </w: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  <w:t>贵阳市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  <w:t>贵州盐业（集团）遵义有限责任公司</w:t>
            </w:r>
          </w:p>
        </w:tc>
        <w:tc>
          <w:tcPr>
            <w:tcW w:w="1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  <w:t>财务科</w:t>
            </w:r>
          </w:p>
        </w:tc>
        <w:tc>
          <w:tcPr>
            <w:tcW w:w="2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会计相关专业（获得相关资格证书）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全日制本科及以上</w:t>
            </w:r>
          </w:p>
        </w:tc>
        <w:tc>
          <w:tcPr>
            <w:tcW w:w="2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中共党员         （含预备党员）优先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  <w:t>2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  <w:t>张屏</w:t>
            </w:r>
          </w:p>
        </w:tc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  <w:t>0851-</w:t>
            </w:r>
            <w:r>
              <w:rPr>
                <w:rFonts w:ascii="仿宋" w:hAnsi="仿宋" w:eastAsia="仿宋" w:cs="仿宋"/>
                <w:color w:val="000000"/>
                <w:sz w:val="22"/>
                <w:szCs w:val="22"/>
              </w:rPr>
              <w:t>28255748</w:t>
            </w: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  <w:t>遵义市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  <w:t>贵州盐业（集团）安顺有限责任公司</w:t>
            </w:r>
          </w:p>
        </w:tc>
        <w:tc>
          <w:tcPr>
            <w:tcW w:w="1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ascii="仿宋" w:hAnsi="仿宋" w:eastAsia="仿宋" w:cs="仿宋"/>
                <w:color w:val="000000"/>
                <w:sz w:val="22"/>
                <w:szCs w:val="22"/>
              </w:rPr>
              <w:t>党委工作科</w:t>
            </w:r>
          </w:p>
        </w:tc>
        <w:tc>
          <w:tcPr>
            <w:tcW w:w="2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中文、法律相关专业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全日制本科及以上</w:t>
            </w:r>
          </w:p>
        </w:tc>
        <w:tc>
          <w:tcPr>
            <w:tcW w:w="2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  <w:t>中共党员         （含预备党员）</w:t>
            </w:r>
            <w:r>
              <w:rPr>
                <w:rFonts w:hint="eastAsia" w:ascii="仿宋" w:hAnsi="仿宋" w:eastAsia="仿宋" w:cs="仿宋"/>
                <w:kern w:val="0"/>
                <w:szCs w:val="21"/>
              </w:rPr>
              <w:t>优先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  <w:t>2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ascii="仿宋" w:hAnsi="仿宋" w:eastAsia="仿宋" w:cs="仿宋"/>
                <w:color w:val="000000"/>
                <w:sz w:val="22"/>
                <w:szCs w:val="22"/>
              </w:rPr>
              <w:t>袁萍</w:t>
            </w:r>
          </w:p>
        </w:tc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ascii="仿宋" w:hAnsi="仿宋" w:eastAsia="仿宋" w:cs="仿宋"/>
                <w:color w:val="000000"/>
                <w:sz w:val="22"/>
                <w:szCs w:val="22"/>
              </w:rPr>
              <w:t>0851-33460287</w:t>
            </w: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  <w:t>安顺市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  <w:t>贵州盐业（集团）黔南有限责任公司</w:t>
            </w:r>
          </w:p>
        </w:tc>
        <w:tc>
          <w:tcPr>
            <w:tcW w:w="1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 w:themeColor="text1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</w:rPr>
              <w:t>党委工作科（党委办）</w:t>
            </w:r>
          </w:p>
        </w:tc>
        <w:tc>
          <w:tcPr>
            <w:tcW w:w="2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 w:themeColor="text1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Cs w:val="21"/>
              </w:rPr>
              <w:t>中文、法律相关专业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 w:themeColor="text1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Cs w:val="21"/>
              </w:rPr>
              <w:t>全日制本科及以上</w:t>
            </w:r>
          </w:p>
        </w:tc>
        <w:tc>
          <w:tcPr>
            <w:tcW w:w="2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 w:themeColor="text1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Cs w:val="21"/>
              </w:rPr>
              <w:t>中共党员         （含预备党员）</w:t>
            </w:r>
            <w:r>
              <w:rPr>
                <w:rFonts w:hint="eastAsia" w:ascii="仿宋" w:hAnsi="仿宋" w:eastAsia="仿宋" w:cs="仿宋"/>
                <w:kern w:val="0"/>
                <w:szCs w:val="21"/>
              </w:rPr>
              <w:t>优先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 w:themeColor="text1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 w:themeColor="text1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</w:rPr>
              <w:t>陈祖毅</w:t>
            </w:r>
          </w:p>
        </w:tc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 w:themeColor="text1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</w:rPr>
              <w:t>0854-8256417</w:t>
            </w: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 w:themeColor="text1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</w:rPr>
              <w:t>都匀市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  <w:t>贵州盐业（集团）黔东南有限责任公司</w:t>
            </w:r>
          </w:p>
        </w:tc>
        <w:tc>
          <w:tcPr>
            <w:tcW w:w="1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  <w:t>组织与人力资源科审计科、</w:t>
            </w:r>
            <w:r>
              <w:rPr>
                <w:rFonts w:ascii="仿宋" w:hAnsi="仿宋" w:eastAsia="仿宋" w:cs="仿宋"/>
                <w:color w:val="000000"/>
                <w:sz w:val="22"/>
                <w:szCs w:val="22"/>
              </w:rPr>
              <w:t>办公室</w:t>
            </w:r>
          </w:p>
        </w:tc>
        <w:tc>
          <w:tcPr>
            <w:tcW w:w="2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中文、法律相关专业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全日制本科及以上</w:t>
            </w:r>
          </w:p>
        </w:tc>
        <w:tc>
          <w:tcPr>
            <w:tcW w:w="2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中共党员         （含预备党员）优先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  <w:t>2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  <w:t>吴章云</w:t>
            </w:r>
          </w:p>
        </w:tc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  <w:t>0855-8225791</w:t>
            </w: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  <w:t>凯里市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  <w:t>贵州盐业（集团）铜仁有限责任公司</w:t>
            </w:r>
          </w:p>
        </w:tc>
        <w:tc>
          <w:tcPr>
            <w:tcW w:w="1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  <w:t>党委办公室、财务科</w:t>
            </w:r>
          </w:p>
        </w:tc>
        <w:tc>
          <w:tcPr>
            <w:tcW w:w="2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中文、法律相关专业会计相关专业（获得相关资格证书）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全日制本科及以上</w:t>
            </w:r>
          </w:p>
        </w:tc>
        <w:tc>
          <w:tcPr>
            <w:tcW w:w="2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  <w:t>党委办公室要求</w:t>
            </w:r>
            <w:r>
              <w:rPr>
                <w:rFonts w:hint="eastAsia" w:ascii="仿宋" w:hAnsi="仿宋" w:eastAsia="仿宋" w:cs="仿宋"/>
                <w:kern w:val="0"/>
                <w:szCs w:val="21"/>
              </w:rPr>
              <w:t>中共党员（含预备党员）、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  <w:t>2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  <w:t>孙继文</w:t>
            </w:r>
          </w:p>
        </w:tc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  <w:t>0856-5210876</w:t>
            </w: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  <w:t>铜仁市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  <w:t>贵州盐业（集团）六盘水有限责任公司</w:t>
            </w:r>
          </w:p>
        </w:tc>
        <w:tc>
          <w:tcPr>
            <w:tcW w:w="1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  <w:t>党建科</w:t>
            </w:r>
          </w:p>
        </w:tc>
        <w:tc>
          <w:tcPr>
            <w:tcW w:w="2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中文、法律相关专业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全日制本科及以上</w:t>
            </w:r>
          </w:p>
        </w:tc>
        <w:tc>
          <w:tcPr>
            <w:tcW w:w="2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中共党员         （含预备党员）优先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  <w:t>2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  <w:t>金盛</w:t>
            </w:r>
          </w:p>
        </w:tc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  <w:t>0858-8681532</w:t>
            </w: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  <w:t>六盘水市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  <w:t>贵州盐业（集团）黔西南有限责任公司</w:t>
            </w:r>
          </w:p>
        </w:tc>
        <w:tc>
          <w:tcPr>
            <w:tcW w:w="1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  <w:t xml:space="preserve"> 资产财务科</w:t>
            </w:r>
          </w:p>
        </w:tc>
        <w:tc>
          <w:tcPr>
            <w:tcW w:w="2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 xml:space="preserve"> 会计相关专业（获得相关资格证书）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全日制本科及以上</w:t>
            </w:r>
          </w:p>
        </w:tc>
        <w:tc>
          <w:tcPr>
            <w:tcW w:w="2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  <w:t>2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  <w:t>王爽</w:t>
            </w:r>
          </w:p>
        </w:tc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  <w:t>0859-</w:t>
            </w:r>
            <w:r>
              <w:rPr>
                <w:rFonts w:ascii="仿宋" w:hAnsi="仿宋" w:eastAsia="仿宋" w:cs="仿宋"/>
                <w:color w:val="000000"/>
                <w:sz w:val="22"/>
                <w:szCs w:val="22"/>
              </w:rPr>
              <w:t>3916</w:t>
            </w: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  <w:t>418</w:t>
            </w: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  <w:t>兴义市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  <w:t>贵州盐业（集团）毕节有限责任公司</w:t>
            </w:r>
          </w:p>
        </w:tc>
        <w:tc>
          <w:tcPr>
            <w:tcW w:w="1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  <w:t>党委工作科</w:t>
            </w:r>
          </w:p>
        </w:tc>
        <w:tc>
          <w:tcPr>
            <w:tcW w:w="2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中文、法律相关专业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全日制本科及以上</w:t>
            </w:r>
          </w:p>
        </w:tc>
        <w:tc>
          <w:tcPr>
            <w:tcW w:w="2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中共党员         （含预备党员）优先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  <w:t>1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  <w:t>王淼</w:t>
            </w:r>
          </w:p>
        </w:tc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  <w:t>0857-8223675</w:t>
            </w: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  <w:t>毕节市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012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黑体" w:hAnsi="黑体" w:eastAsia="黑体" w:cs="黑体"/>
                <w:b w:val="0"/>
                <w:bCs w:val="0"/>
                <w:color w:val="000000"/>
                <w:sz w:val="22"/>
                <w:szCs w:val="22"/>
              </w:rPr>
            </w:pPr>
            <w:bookmarkStart w:id="0" w:name="_GoBack" w:colFirst="0" w:colLast="5"/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z w:val="22"/>
                <w:szCs w:val="22"/>
              </w:rPr>
              <w:t>合计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黑体" w:hAnsi="黑体" w:eastAsia="黑体" w:cs="黑体"/>
                <w:b w:val="0"/>
                <w:bCs w:val="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</w:rPr>
              <w:t>17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left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</w:tr>
      <w:bookmarkEnd w:id="0"/>
    </w:tbl>
    <w:p/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42686CF0"/>
    <w:rsid w:val="00032A79"/>
    <w:rsid w:val="00164D69"/>
    <w:rsid w:val="001B24DB"/>
    <w:rsid w:val="00261D30"/>
    <w:rsid w:val="00290804"/>
    <w:rsid w:val="002D18F3"/>
    <w:rsid w:val="00327F5C"/>
    <w:rsid w:val="00444B27"/>
    <w:rsid w:val="00445AC4"/>
    <w:rsid w:val="00470701"/>
    <w:rsid w:val="00530E53"/>
    <w:rsid w:val="005A0F48"/>
    <w:rsid w:val="00617671"/>
    <w:rsid w:val="006731FB"/>
    <w:rsid w:val="00676C02"/>
    <w:rsid w:val="0080306F"/>
    <w:rsid w:val="00816EB0"/>
    <w:rsid w:val="00877E73"/>
    <w:rsid w:val="009C3B0F"/>
    <w:rsid w:val="00A21563"/>
    <w:rsid w:val="00A40E2D"/>
    <w:rsid w:val="00A724A2"/>
    <w:rsid w:val="00A847E2"/>
    <w:rsid w:val="00A95F74"/>
    <w:rsid w:val="00B333A8"/>
    <w:rsid w:val="00B75FCA"/>
    <w:rsid w:val="00C476EB"/>
    <w:rsid w:val="00C774A3"/>
    <w:rsid w:val="00CD0BB7"/>
    <w:rsid w:val="00D2706C"/>
    <w:rsid w:val="00D27CA2"/>
    <w:rsid w:val="00DD7373"/>
    <w:rsid w:val="00E64452"/>
    <w:rsid w:val="00E77FDD"/>
    <w:rsid w:val="00EC6088"/>
    <w:rsid w:val="00EF7D0D"/>
    <w:rsid w:val="021239EB"/>
    <w:rsid w:val="03EF43C0"/>
    <w:rsid w:val="04F6274C"/>
    <w:rsid w:val="063745E7"/>
    <w:rsid w:val="07E4003C"/>
    <w:rsid w:val="085F3C5E"/>
    <w:rsid w:val="09C347C1"/>
    <w:rsid w:val="0A0C51D5"/>
    <w:rsid w:val="0A0E51F4"/>
    <w:rsid w:val="0D8C28E0"/>
    <w:rsid w:val="0D914911"/>
    <w:rsid w:val="0DB57C16"/>
    <w:rsid w:val="0DC7411F"/>
    <w:rsid w:val="10AC25E4"/>
    <w:rsid w:val="13242845"/>
    <w:rsid w:val="18052A60"/>
    <w:rsid w:val="188D16CB"/>
    <w:rsid w:val="1DE433D7"/>
    <w:rsid w:val="1ED23B52"/>
    <w:rsid w:val="22911C7E"/>
    <w:rsid w:val="22CC2800"/>
    <w:rsid w:val="22DD6FB8"/>
    <w:rsid w:val="240A49F2"/>
    <w:rsid w:val="27D006D7"/>
    <w:rsid w:val="29702528"/>
    <w:rsid w:val="2C72629A"/>
    <w:rsid w:val="2C9D6042"/>
    <w:rsid w:val="2D81603C"/>
    <w:rsid w:val="2DA438D2"/>
    <w:rsid w:val="2E1026BD"/>
    <w:rsid w:val="2F0C6BF6"/>
    <w:rsid w:val="2F824550"/>
    <w:rsid w:val="317563B0"/>
    <w:rsid w:val="32CB0F15"/>
    <w:rsid w:val="34D83867"/>
    <w:rsid w:val="36500F4B"/>
    <w:rsid w:val="36631CE6"/>
    <w:rsid w:val="36885DDB"/>
    <w:rsid w:val="36A16715"/>
    <w:rsid w:val="3AA53BB6"/>
    <w:rsid w:val="3AED45FD"/>
    <w:rsid w:val="3BA03FA5"/>
    <w:rsid w:val="3C0B336D"/>
    <w:rsid w:val="3D524AE5"/>
    <w:rsid w:val="3F266775"/>
    <w:rsid w:val="409D04D6"/>
    <w:rsid w:val="410B29EB"/>
    <w:rsid w:val="420464EE"/>
    <w:rsid w:val="42686CF0"/>
    <w:rsid w:val="42BF453F"/>
    <w:rsid w:val="43180A85"/>
    <w:rsid w:val="439E505B"/>
    <w:rsid w:val="46D627E0"/>
    <w:rsid w:val="49A87020"/>
    <w:rsid w:val="4C7D3F10"/>
    <w:rsid w:val="4F9B328D"/>
    <w:rsid w:val="506C3834"/>
    <w:rsid w:val="52041311"/>
    <w:rsid w:val="52EC554F"/>
    <w:rsid w:val="537433AE"/>
    <w:rsid w:val="557A7E89"/>
    <w:rsid w:val="557E3FD3"/>
    <w:rsid w:val="56370C25"/>
    <w:rsid w:val="56BD46A7"/>
    <w:rsid w:val="5919286B"/>
    <w:rsid w:val="597821F6"/>
    <w:rsid w:val="59902008"/>
    <w:rsid w:val="5B067D8F"/>
    <w:rsid w:val="5CAC482E"/>
    <w:rsid w:val="617E0094"/>
    <w:rsid w:val="61D11651"/>
    <w:rsid w:val="64180A41"/>
    <w:rsid w:val="65504391"/>
    <w:rsid w:val="66B14147"/>
    <w:rsid w:val="680C2605"/>
    <w:rsid w:val="687D1B95"/>
    <w:rsid w:val="688D00FA"/>
    <w:rsid w:val="692916F9"/>
    <w:rsid w:val="693B599C"/>
    <w:rsid w:val="69E20C6B"/>
    <w:rsid w:val="6AF60AE6"/>
    <w:rsid w:val="6B3325D7"/>
    <w:rsid w:val="6C34729D"/>
    <w:rsid w:val="6D532E28"/>
    <w:rsid w:val="6DB7647B"/>
    <w:rsid w:val="6DC10589"/>
    <w:rsid w:val="6F8B2E1F"/>
    <w:rsid w:val="6FE219D9"/>
    <w:rsid w:val="741E68F4"/>
    <w:rsid w:val="760D16A3"/>
    <w:rsid w:val="76DD0F99"/>
    <w:rsid w:val="77FC0721"/>
    <w:rsid w:val="782A3733"/>
    <w:rsid w:val="789713C6"/>
    <w:rsid w:val="78F67CD0"/>
    <w:rsid w:val="7931719A"/>
    <w:rsid w:val="796F41D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0"/>
    <w:rPr>
      <w:kern w:val="2"/>
      <w:sz w:val="18"/>
      <w:szCs w:val="18"/>
    </w:rPr>
  </w:style>
  <w:style w:type="paragraph" w:customStyle="1" w:styleId="9">
    <w:name w:val="p15"/>
    <w:basedOn w:val="1"/>
    <w:qFormat/>
    <w:uiPriority w:val="0"/>
    <w:pPr>
      <w:widowControl/>
    </w:pPr>
    <w:rPr>
      <w:kern w:val="0"/>
      <w:szCs w:val="21"/>
    </w:rPr>
  </w:style>
  <w:style w:type="character" w:customStyle="1" w:styleId="10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2</Pages>
  <Words>197</Words>
  <Characters>1129</Characters>
  <Lines>9</Lines>
  <Paragraphs>2</Paragraphs>
  <TotalTime>3</TotalTime>
  <ScaleCrop>false</ScaleCrop>
  <LinksUpToDate>false</LinksUpToDate>
  <CharactersWithSpaces>1324</CharactersWithSpaces>
  <Application>WPS Office_11.8.2.8593_F1E327BC-269C-435d-A152-05C5408002CA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2020-04-24T01:59:00Z</dcterms:created>
  <dc:creator>石威</dc:creator>
  <cp:lastModifiedBy>石威</cp:lastModifiedBy>
  <cp:lastPrinted>2020-04-26T07:46:00Z</cp:lastPrinted>
  <dcterms:modified xsi:type="dcterms:W3CDTF">2020-04-27T08:36:50Z</dcterms:modified>
  <cp:revision>32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2052-11.8.2.8593</vt:lpwstr>
  </property>
</Properties>
</file>