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黑体" w:eastAsia="方正小标宋简体" w:cs="宋体"/>
          <w:color w:val="000000"/>
          <w:kern w:val="0"/>
          <w:sz w:val="36"/>
          <w:szCs w:val="36"/>
        </w:rPr>
      </w:pPr>
      <w:r>
        <w:rPr>
          <w:rFonts w:hint="eastAsia" w:ascii="方正小标宋简体" w:hAnsi="黑体" w:eastAsia="方正小标宋简体" w:cs="宋体"/>
          <w:color w:val="000000"/>
          <w:kern w:val="0"/>
          <w:sz w:val="36"/>
          <w:szCs w:val="36"/>
        </w:rPr>
        <w:t>贵州省2019年度科研机构创新能力建设专项资金项目公示表（第一批）</w:t>
      </w:r>
    </w:p>
    <w:p>
      <w:pPr>
        <w:jc w:val="center"/>
        <w:rPr>
          <w:rFonts w:ascii="方正小标宋简体" w:eastAsia="方正小标宋简体"/>
        </w:rPr>
      </w:pPr>
    </w:p>
    <w:tbl>
      <w:tblPr>
        <w:tblStyle w:val="3"/>
        <w:tblW w:w="858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2740"/>
        <w:gridCol w:w="3922"/>
        <w:gridCol w:w="10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74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392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  <w:szCs w:val="24"/>
              </w:rPr>
              <w:t>承担单位</w:t>
            </w:r>
          </w:p>
        </w:tc>
        <w:tc>
          <w:tcPr>
            <w:tcW w:w="107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kern w:val="0"/>
                <w:sz w:val="24"/>
                <w:szCs w:val="24"/>
              </w:rPr>
              <w:t>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74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Cs w:val="21"/>
              </w:rPr>
              <w:t>特殊医学用途配方食品技术研发创新平台建设</w:t>
            </w:r>
          </w:p>
        </w:tc>
        <w:tc>
          <w:tcPr>
            <w:tcW w:w="3922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Cs w:val="21"/>
              </w:rPr>
              <w:t>贵州省分析测试研究院</w:t>
            </w:r>
          </w:p>
        </w:tc>
        <w:tc>
          <w:tcPr>
            <w:tcW w:w="107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王正强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74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Cs w:val="21"/>
              </w:rPr>
              <w:t>贵州省精品水果创新能力建设（技术股+现金股改革试点项目）</w:t>
            </w:r>
          </w:p>
        </w:tc>
        <w:tc>
          <w:tcPr>
            <w:tcW w:w="3922" w:type="dxa"/>
            <w:shd w:val="clear" w:color="auto" w:fill="auto"/>
            <w:vAlign w:val="center"/>
          </w:tcPr>
          <w:p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Cs w:val="21"/>
              </w:rPr>
              <w:t>贵州省果树科学研究所</w:t>
            </w:r>
          </w:p>
        </w:tc>
        <w:tc>
          <w:tcPr>
            <w:tcW w:w="107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马玉华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740" w:type="dxa"/>
            <w:shd w:val="clear" w:color="auto" w:fill="auto"/>
            <w:vAlign w:val="center"/>
          </w:tcPr>
          <w:p>
            <w:pPr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cs="仿宋_GB2312" w:asciiTheme="minorEastAsia" w:hAnsiTheme="minorEastAsia"/>
                <w:szCs w:val="21"/>
              </w:rPr>
              <w:t>贵州省民族建筑全过程工程咨询服务示范</w:t>
            </w:r>
          </w:p>
        </w:tc>
        <w:tc>
          <w:tcPr>
            <w:tcW w:w="3922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cs="仿宋_GB2312" w:asciiTheme="minorEastAsia" w:hAnsiTheme="minorEastAsia"/>
                <w:szCs w:val="21"/>
              </w:rPr>
              <w:t>贵州省冶金设计研究院</w:t>
            </w:r>
          </w:p>
        </w:tc>
        <w:tc>
          <w:tcPr>
            <w:tcW w:w="107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 沈志平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74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贵州省精品水果（猕猴桃、百香果）产业技术研发及服务能力建设</w:t>
            </w:r>
          </w:p>
        </w:tc>
        <w:tc>
          <w:tcPr>
            <w:tcW w:w="3922" w:type="dxa"/>
            <w:shd w:val="clear" w:color="auto" w:fill="auto"/>
            <w:vAlign w:val="center"/>
          </w:tcPr>
          <w:p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贵州省山地资源研究所</w:t>
            </w:r>
          </w:p>
        </w:tc>
        <w:tc>
          <w:tcPr>
            <w:tcW w:w="107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姚松林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740" w:type="dxa"/>
            <w:shd w:val="clear" w:color="auto" w:fill="auto"/>
            <w:vAlign w:val="center"/>
          </w:tcPr>
          <w:p>
            <w:pPr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薏仁米和百香果产业提质增效科技创新能力建设</w:t>
            </w:r>
          </w:p>
        </w:tc>
        <w:tc>
          <w:tcPr>
            <w:tcW w:w="3922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贵州省农科院亚热带作物研究所</w:t>
            </w:r>
          </w:p>
        </w:tc>
        <w:tc>
          <w:tcPr>
            <w:tcW w:w="107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刘凡值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740" w:type="dxa"/>
            <w:shd w:val="clear" w:color="auto" w:fill="auto"/>
            <w:vAlign w:val="center"/>
          </w:tcPr>
          <w:p>
            <w:pPr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Cs w:val="21"/>
              </w:rPr>
              <w:t>贵州特色茶叶生产与加工创新能力建设</w:t>
            </w:r>
          </w:p>
        </w:tc>
        <w:tc>
          <w:tcPr>
            <w:tcW w:w="3922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Cs w:val="21"/>
              </w:rPr>
              <w:t>贵州省茶叶研究所</w:t>
            </w:r>
          </w:p>
        </w:tc>
        <w:tc>
          <w:tcPr>
            <w:tcW w:w="107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蒋太明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740" w:type="dxa"/>
            <w:shd w:val="clear" w:color="auto" w:fill="auto"/>
            <w:vAlign w:val="center"/>
          </w:tcPr>
          <w:p>
            <w:pPr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Cs w:val="21"/>
              </w:rPr>
              <w:t>贵州省主要食药用菌资源信息化智能平台建设及应用</w:t>
            </w:r>
          </w:p>
        </w:tc>
        <w:tc>
          <w:tcPr>
            <w:tcW w:w="3922" w:type="dxa"/>
            <w:shd w:val="clear" w:color="auto" w:fill="auto"/>
            <w:vAlign w:val="center"/>
          </w:tcPr>
          <w:p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贵州科学院</w:t>
            </w:r>
          </w:p>
        </w:tc>
        <w:tc>
          <w:tcPr>
            <w:tcW w:w="1076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谭  红</w:t>
            </w:r>
          </w:p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杨彝华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740" w:type="dxa"/>
            <w:shd w:val="clear" w:color="auto" w:fill="auto"/>
            <w:vAlign w:val="center"/>
          </w:tcPr>
          <w:p>
            <w:pPr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贵州高原桑蚕多批次高效生产技术示范与服务</w:t>
            </w:r>
          </w:p>
        </w:tc>
        <w:tc>
          <w:tcPr>
            <w:tcW w:w="3922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贵州省蚕业研究所</w:t>
            </w:r>
          </w:p>
        </w:tc>
        <w:tc>
          <w:tcPr>
            <w:tcW w:w="107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吴康云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740" w:type="dxa"/>
            <w:shd w:val="clear" w:color="auto" w:fill="auto"/>
            <w:vAlign w:val="center"/>
          </w:tcPr>
          <w:p>
            <w:pPr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cs="仿宋_GB2312" w:asciiTheme="minorEastAsia" w:hAnsiTheme="minorEastAsia"/>
                <w:szCs w:val="21"/>
              </w:rPr>
              <w:t>贵州山区魔芋高效种植技术集成增效科技支撑行动 计划</w:t>
            </w:r>
          </w:p>
        </w:tc>
        <w:tc>
          <w:tcPr>
            <w:tcW w:w="3922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textAlignment w:val="baseline"/>
              <w:rPr>
                <w:rFonts w:asciiTheme="minorEastAsia" w:hAnsiTheme="minorEastAsia"/>
                <w:szCs w:val="21"/>
              </w:rPr>
            </w:pPr>
            <w:r>
              <w:rPr>
                <w:rFonts w:hint="eastAsia" w:cs="仿宋_GB2312" w:asciiTheme="minorEastAsia" w:hAnsiTheme="minorEastAsia"/>
                <w:szCs w:val="21"/>
              </w:rPr>
              <w:t>贵州省生物技术研究所</w:t>
            </w:r>
          </w:p>
        </w:tc>
        <w:tc>
          <w:tcPr>
            <w:tcW w:w="107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周玉锋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74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牛羊产业高值化配套技术集成应用与科技帮扶</w:t>
            </w:r>
            <w:r>
              <w:rPr>
                <w:rFonts w:hint="eastAsia" w:asciiTheme="minorEastAsia" w:hAnsiTheme="minorEastAsia"/>
                <w:szCs w:val="21"/>
              </w:rPr>
              <w:t>行动计划</w:t>
            </w:r>
          </w:p>
        </w:tc>
        <w:tc>
          <w:tcPr>
            <w:tcW w:w="3922" w:type="dxa"/>
            <w:shd w:val="clear" w:color="auto" w:fill="auto"/>
            <w:vAlign w:val="center"/>
          </w:tcPr>
          <w:p>
            <w:pPr>
              <w:widowControl/>
              <w:spacing w:line="24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贵州省草业研究所</w:t>
            </w:r>
          </w:p>
        </w:tc>
        <w:tc>
          <w:tcPr>
            <w:tcW w:w="107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尚以顺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274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rPr>
                <w:rFonts w:asciiTheme="minorEastAsia" w:hAnsiTheme="minorEastAsia"/>
                <w:szCs w:val="21"/>
              </w:rPr>
            </w:pPr>
            <w:bookmarkStart w:id="0" w:name="_Hlk5958649"/>
            <w:r>
              <w:rPr>
                <w:rFonts w:hint="eastAsia" w:asciiTheme="minorEastAsia" w:hAnsiTheme="minorEastAsia"/>
                <w:color w:val="000000"/>
                <w:szCs w:val="21"/>
              </w:rPr>
              <w:t>贵州省大规模物理</w:t>
            </w:r>
            <w:r>
              <w:rPr>
                <w:rFonts w:asciiTheme="minorEastAsia" w:hAnsiTheme="minorEastAsia"/>
                <w:color w:val="000000"/>
                <w:szCs w:val="21"/>
              </w:rPr>
              <w:t>储能</w:t>
            </w:r>
            <w:r>
              <w:rPr>
                <w:rFonts w:hint="eastAsia" w:asciiTheme="minorEastAsia" w:hAnsiTheme="minorEastAsia"/>
                <w:color w:val="000000"/>
                <w:szCs w:val="21"/>
              </w:rPr>
              <w:t>技术</w:t>
            </w:r>
            <w:r>
              <w:rPr>
                <w:rFonts w:asciiTheme="minorEastAsia" w:hAnsiTheme="minorEastAsia"/>
                <w:color w:val="000000"/>
                <w:szCs w:val="21"/>
              </w:rPr>
              <w:t>研发平台能力建设</w:t>
            </w:r>
            <w:bookmarkEnd w:id="0"/>
          </w:p>
        </w:tc>
        <w:tc>
          <w:tcPr>
            <w:tcW w:w="3922" w:type="dxa"/>
            <w:shd w:val="clear" w:color="auto" w:fill="auto"/>
            <w:vAlign w:val="center"/>
          </w:tcPr>
          <w:p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国家能源大规模物理储能技术（毕节）研发中心</w:t>
            </w:r>
          </w:p>
        </w:tc>
        <w:tc>
          <w:tcPr>
            <w:tcW w:w="107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陈海生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274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毕节市特色杂粮产业科研创新能力建设</w:t>
            </w:r>
          </w:p>
        </w:tc>
        <w:tc>
          <w:tcPr>
            <w:tcW w:w="3922" w:type="dxa"/>
            <w:shd w:val="clear" w:color="auto" w:fill="auto"/>
            <w:vAlign w:val="center"/>
          </w:tcPr>
          <w:p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毕节市农业科学研究所</w:t>
            </w:r>
          </w:p>
        </w:tc>
        <w:tc>
          <w:tcPr>
            <w:tcW w:w="107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王嵩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274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铜仁市沙子空心李工程技术研究中心创新能力建设</w:t>
            </w:r>
          </w:p>
        </w:tc>
        <w:tc>
          <w:tcPr>
            <w:tcW w:w="3922" w:type="dxa"/>
            <w:shd w:val="clear" w:color="auto" w:fill="auto"/>
            <w:vAlign w:val="center"/>
          </w:tcPr>
          <w:p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铜仁科学院</w:t>
            </w:r>
          </w:p>
        </w:tc>
        <w:tc>
          <w:tcPr>
            <w:tcW w:w="107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李黔军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274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遵义朝天椒新品种转化应用基地建设（技术股+现金股改革试点项目）</w:t>
            </w:r>
          </w:p>
        </w:tc>
        <w:tc>
          <w:tcPr>
            <w:tcW w:w="3922" w:type="dxa"/>
            <w:shd w:val="clear" w:color="auto" w:fill="auto"/>
            <w:vAlign w:val="center"/>
          </w:tcPr>
          <w:p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遵义市农业科学研究院</w:t>
            </w:r>
          </w:p>
        </w:tc>
        <w:tc>
          <w:tcPr>
            <w:tcW w:w="107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余吉平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2740" w:type="dxa"/>
            <w:shd w:val="clear" w:color="auto" w:fill="auto"/>
            <w:vAlign w:val="center"/>
          </w:tcPr>
          <w:p>
            <w:pPr>
              <w:widowControl/>
              <w:spacing w:line="280" w:lineRule="exact"/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黔东南州小杂粮种质资源库建设</w:t>
            </w:r>
          </w:p>
        </w:tc>
        <w:tc>
          <w:tcPr>
            <w:tcW w:w="3922" w:type="dxa"/>
            <w:shd w:val="clear" w:color="auto" w:fill="auto"/>
            <w:vAlign w:val="center"/>
          </w:tcPr>
          <w:p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黔东南苗族侗族自治州农业科学院</w:t>
            </w:r>
          </w:p>
        </w:tc>
        <w:tc>
          <w:tcPr>
            <w:tcW w:w="107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刘业海</w:t>
            </w:r>
          </w:p>
        </w:tc>
      </w:tr>
    </w:tbl>
    <w:p/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DA7FB2"/>
    <w:rsid w:val="2DDA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2019-06-21T10:30:00Z</dcterms:created>
  <dc:creator>陈飞宏</dc:creator>
  <cp:lastModifiedBy>陈飞宏</cp:lastModifiedBy>
  <dcterms:modified xsi:type="dcterms:W3CDTF">2019-06-21T10:30:19Z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